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5754" w14:textId="6B06DE33" w:rsidR="004C4180" w:rsidRDefault="004C4180" w:rsidP="004C4180">
      <w:pPr>
        <w:tabs>
          <w:tab w:val="left" w:pos="6780"/>
        </w:tabs>
        <w:jc w:val="center"/>
        <w:rPr>
          <w:rFonts w:asciiTheme="minorHAnsi" w:hAnsiTheme="minorHAnsi" w:cstheme="minorHAnsi"/>
          <w:b/>
          <w:bCs/>
          <w:sz w:val="56"/>
          <w:szCs w:val="56"/>
        </w:rPr>
      </w:pPr>
      <w:r w:rsidRPr="004C4180">
        <w:rPr>
          <w:rFonts w:asciiTheme="minorHAnsi" w:hAnsiTheme="minorHAnsi" w:cstheme="minorHAnsi"/>
          <w:b/>
          <w:bCs/>
          <w:sz w:val="56"/>
          <w:szCs w:val="56"/>
        </w:rPr>
        <w:t xml:space="preserve">Deniegan la Celebración del </w:t>
      </w:r>
      <w:proofErr w:type="spellStart"/>
      <w:r w:rsidRPr="004C4180">
        <w:rPr>
          <w:rFonts w:asciiTheme="minorHAnsi" w:hAnsiTheme="minorHAnsi" w:cstheme="minorHAnsi"/>
          <w:b/>
          <w:bCs/>
          <w:sz w:val="56"/>
          <w:szCs w:val="56"/>
        </w:rPr>
        <w:t>Vihsibles</w:t>
      </w:r>
      <w:proofErr w:type="spellEnd"/>
      <w:r w:rsidRPr="004C4180">
        <w:rPr>
          <w:rFonts w:asciiTheme="minorHAnsi" w:hAnsiTheme="minorHAnsi" w:cstheme="minorHAnsi"/>
          <w:b/>
          <w:bCs/>
          <w:sz w:val="56"/>
          <w:szCs w:val="56"/>
        </w:rPr>
        <w:t xml:space="preserve"> </w:t>
      </w:r>
      <w:r>
        <w:rPr>
          <w:rFonts w:asciiTheme="minorHAnsi" w:hAnsiTheme="minorHAnsi" w:cstheme="minorHAnsi"/>
          <w:b/>
          <w:bCs/>
          <w:sz w:val="56"/>
          <w:szCs w:val="56"/>
        </w:rPr>
        <w:br/>
      </w:r>
      <w:r w:rsidR="00152D43">
        <w:rPr>
          <w:rFonts w:asciiTheme="minorHAnsi" w:hAnsiTheme="minorHAnsi" w:cstheme="minorHAnsi"/>
          <w:b/>
          <w:bCs/>
          <w:sz w:val="56"/>
          <w:szCs w:val="56"/>
        </w:rPr>
        <w:t xml:space="preserve"> </w:t>
      </w:r>
      <w:r w:rsidRPr="004C4180">
        <w:rPr>
          <w:rFonts w:asciiTheme="minorHAnsi" w:hAnsiTheme="minorHAnsi" w:cstheme="minorHAnsi"/>
          <w:b/>
          <w:bCs/>
          <w:sz w:val="56"/>
          <w:szCs w:val="56"/>
        </w:rPr>
        <w:t>Festival en la Plaza del Carmen</w:t>
      </w:r>
    </w:p>
    <w:p w14:paraId="5FDD613B" w14:textId="77777777" w:rsidR="004C4180" w:rsidRPr="004C4180" w:rsidRDefault="004C4180" w:rsidP="004C4180">
      <w:pPr>
        <w:tabs>
          <w:tab w:val="left" w:pos="6780"/>
        </w:tabs>
        <w:jc w:val="center"/>
        <w:rPr>
          <w:rFonts w:asciiTheme="minorHAnsi" w:hAnsiTheme="minorHAnsi" w:cstheme="minorHAnsi"/>
          <w:b/>
          <w:bCs/>
          <w:sz w:val="56"/>
          <w:szCs w:val="56"/>
        </w:rPr>
      </w:pPr>
    </w:p>
    <w:p w14:paraId="33EC0164"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València, 11 de junio de 2025 – Desde la organización del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y el </w:t>
      </w:r>
      <w:proofErr w:type="spellStart"/>
      <w:r w:rsidRPr="004C4180">
        <w:rPr>
          <w:rFonts w:asciiTheme="minorHAnsi" w:hAnsiTheme="minorHAnsi" w:cstheme="minorHAnsi"/>
          <w:sz w:val="24"/>
        </w:rPr>
        <w:t>ComitéVLC</w:t>
      </w:r>
      <w:proofErr w:type="spellEnd"/>
      <w:r w:rsidRPr="004C4180">
        <w:rPr>
          <w:rFonts w:asciiTheme="minorHAnsi" w:hAnsiTheme="minorHAnsi" w:cstheme="minorHAnsi"/>
          <w:sz w:val="24"/>
        </w:rPr>
        <w:t xml:space="preserve"> lamentamos profundamente informar a la ciudadanía y a los medios de comunicación la denegación de la autorización para celebrar la octava edición del festival en la Plaza del Carmen, a solo unos días de su celebración el próximo 14 de junio. Esta decisión, notificada por el Servicio de Ocupación del Dominio Público Municipal, supone un grave e inesperado perjuicio para todo nuestro proceso organizativo y para la continuidad de un evento consolidado en la ciudad.</w:t>
      </w:r>
    </w:p>
    <w:p w14:paraId="4089EFA2" w14:textId="77777777" w:rsidR="004C4180" w:rsidRPr="004C4180" w:rsidRDefault="004C4180" w:rsidP="004C4180">
      <w:pPr>
        <w:tabs>
          <w:tab w:val="left" w:pos="6780"/>
        </w:tabs>
        <w:jc w:val="both"/>
        <w:rPr>
          <w:rFonts w:asciiTheme="minorHAnsi" w:hAnsiTheme="minorHAnsi" w:cstheme="minorHAnsi"/>
          <w:sz w:val="24"/>
        </w:rPr>
      </w:pPr>
    </w:p>
    <w:p w14:paraId="7FFE24ED" w14:textId="77777777" w:rsidR="004C4180" w:rsidRPr="004C4180" w:rsidRDefault="004C4180" w:rsidP="004C4180">
      <w:pPr>
        <w:tabs>
          <w:tab w:val="left" w:pos="6780"/>
        </w:tabs>
        <w:jc w:val="both"/>
        <w:rPr>
          <w:rFonts w:asciiTheme="minorHAnsi" w:hAnsiTheme="minorHAnsi" w:cstheme="minorHAnsi"/>
          <w:b/>
          <w:bCs/>
          <w:sz w:val="24"/>
        </w:rPr>
      </w:pPr>
      <w:r w:rsidRPr="004C4180">
        <w:rPr>
          <w:rFonts w:asciiTheme="minorHAnsi" w:hAnsiTheme="minorHAnsi" w:cstheme="minorHAnsi"/>
          <w:b/>
          <w:bCs/>
          <w:sz w:val="24"/>
        </w:rPr>
        <w:t>Proceso de Denegación</w:t>
      </w:r>
    </w:p>
    <w:p w14:paraId="53DBA2DD"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El pasado lunes, 2 de junio, recibimos una comunicación inicial del Servicio de Ocupación del Dominio Público Municipal, indicando que la solicitud Falla Plaza del Árbol-</w:t>
      </w:r>
      <w:proofErr w:type="spellStart"/>
      <w:r w:rsidRPr="004C4180">
        <w:rPr>
          <w:rFonts w:asciiTheme="minorHAnsi" w:hAnsiTheme="minorHAnsi" w:cstheme="minorHAnsi"/>
          <w:sz w:val="24"/>
        </w:rPr>
        <w:t>ComitéVLC</w:t>
      </w:r>
      <w:proofErr w:type="spellEnd"/>
      <w:r w:rsidRPr="004C4180">
        <w:rPr>
          <w:rFonts w:asciiTheme="minorHAnsi" w:hAnsiTheme="minorHAnsi" w:cstheme="minorHAnsi"/>
          <w:sz w:val="24"/>
        </w:rPr>
        <w:t xml:space="preserve"> de ocupación de la Plaza del Carmen para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(en el contexto de la celebración de San Juan) necesitaba la valoración de la Comisión Municipal de Patrimonio debido a "requerimientos normativos”. Nos consta que somos el único proyecto procedente de una Falla que ha sido remitido a esta Comisión Municipal de Patrimonio. Y nos consta que no somos el único proyecto próximo a un Bien de Interés Cultural (BIC).</w:t>
      </w:r>
    </w:p>
    <w:p w14:paraId="00ADEA51" w14:textId="77777777" w:rsidR="004C4180" w:rsidRPr="004C4180" w:rsidRDefault="004C4180" w:rsidP="004C4180">
      <w:pPr>
        <w:tabs>
          <w:tab w:val="left" w:pos="6780"/>
        </w:tabs>
        <w:jc w:val="both"/>
        <w:rPr>
          <w:rFonts w:asciiTheme="minorHAnsi" w:hAnsiTheme="minorHAnsi" w:cstheme="minorHAnsi"/>
          <w:sz w:val="24"/>
        </w:rPr>
      </w:pPr>
    </w:p>
    <w:p w14:paraId="2C03E169"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En respuesta, el miércoles 4 de junio, la Falla Plaza del Árbol y el </w:t>
      </w:r>
      <w:proofErr w:type="spellStart"/>
      <w:r w:rsidRPr="004C4180">
        <w:rPr>
          <w:rFonts w:asciiTheme="minorHAnsi" w:hAnsiTheme="minorHAnsi" w:cstheme="minorHAnsi"/>
          <w:sz w:val="24"/>
        </w:rPr>
        <w:t>ComitéVLC</w:t>
      </w:r>
      <w:proofErr w:type="spellEnd"/>
      <w:r w:rsidRPr="004C4180">
        <w:rPr>
          <w:rFonts w:asciiTheme="minorHAnsi" w:hAnsiTheme="minorHAnsi" w:cstheme="minorHAnsi"/>
          <w:sz w:val="24"/>
        </w:rPr>
        <w:t xml:space="preserve"> presentamos planos, fotografías e informes periciales especializados, reforzando la viabilidad técnica de nuestra solicitud. El viernes 6 de junio, un técnico del Servicio de Ocupación del Dominio Público del Ayuntamiento nos comunicó telefónicamente la denegación del permiso, por no recibir el aval de la Comisión Municipal de Patrimonio en su reunión del jueves 5 de junio.</w:t>
      </w:r>
    </w:p>
    <w:p w14:paraId="268D1000" w14:textId="77777777" w:rsidR="004C4180" w:rsidRPr="004C4180" w:rsidRDefault="004C4180" w:rsidP="004C4180">
      <w:pPr>
        <w:tabs>
          <w:tab w:val="left" w:pos="6780"/>
        </w:tabs>
        <w:jc w:val="both"/>
        <w:rPr>
          <w:rFonts w:asciiTheme="minorHAnsi" w:hAnsiTheme="minorHAnsi" w:cstheme="minorHAnsi"/>
          <w:sz w:val="24"/>
        </w:rPr>
      </w:pPr>
    </w:p>
    <w:p w14:paraId="2BEB4CEA" w14:textId="77777777" w:rsidR="004C4180" w:rsidRP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Esta decisión de la Comisión Municipal de Patrimonio, acogiéndose al Plan Especial de Protección de </w:t>
      </w:r>
      <w:proofErr w:type="spellStart"/>
      <w:r w:rsidRPr="004C4180">
        <w:rPr>
          <w:rFonts w:asciiTheme="minorHAnsi" w:hAnsiTheme="minorHAnsi" w:cstheme="minorHAnsi"/>
          <w:sz w:val="24"/>
        </w:rPr>
        <w:t>Ciutat</w:t>
      </w:r>
      <w:proofErr w:type="spellEnd"/>
      <w:r w:rsidRPr="004C4180">
        <w:rPr>
          <w:rFonts w:asciiTheme="minorHAnsi" w:hAnsiTheme="minorHAnsi" w:cstheme="minorHAnsi"/>
          <w:sz w:val="24"/>
        </w:rPr>
        <w:t xml:space="preserve"> Vella de 2020, contrasta con la experiencia del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de 2024, cuando lo celebramos en la misma ubicación sin inconvenientes. Además, la Falla Plaza del Árbol ha organizado sus verbenas en este emplazamiento durante más de veinticinco años, sin que se presentaran problemas de autorización. </w:t>
      </w:r>
    </w:p>
    <w:p w14:paraId="7CF289B1" w14:textId="77777777" w:rsidR="004C4180" w:rsidRP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w:t>
      </w:r>
    </w:p>
    <w:p w14:paraId="7F993F96" w14:textId="77777777" w:rsidR="004C4180" w:rsidRPr="004C4180" w:rsidRDefault="004C4180" w:rsidP="004C4180">
      <w:pPr>
        <w:tabs>
          <w:tab w:val="left" w:pos="6780"/>
        </w:tabs>
        <w:jc w:val="both"/>
        <w:rPr>
          <w:rFonts w:asciiTheme="minorHAnsi" w:hAnsiTheme="minorHAnsi" w:cstheme="minorHAnsi"/>
          <w:b/>
          <w:bCs/>
          <w:sz w:val="24"/>
        </w:rPr>
      </w:pPr>
      <w:r w:rsidRPr="004C4180">
        <w:rPr>
          <w:rFonts w:asciiTheme="minorHAnsi" w:hAnsiTheme="minorHAnsi" w:cstheme="minorHAnsi"/>
          <w:b/>
          <w:bCs/>
          <w:sz w:val="24"/>
        </w:rPr>
        <w:t>Un Festival Esencial para la Visibilidad</w:t>
      </w:r>
    </w:p>
    <w:p w14:paraId="35295A19"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se ha consolidado durante siete años como un evento crucial en el corazón de València, dedicado a la visibilidad del VIH y la promoción de la salud sexual. Durante seis ediciones lo celebramos en el Centre del Carme Cultura </w:t>
      </w:r>
      <w:proofErr w:type="spellStart"/>
      <w:r w:rsidRPr="004C4180">
        <w:rPr>
          <w:rFonts w:asciiTheme="minorHAnsi" w:hAnsiTheme="minorHAnsi" w:cstheme="minorHAnsi"/>
          <w:sz w:val="24"/>
        </w:rPr>
        <w:t>Contemporània</w:t>
      </w:r>
      <w:proofErr w:type="spellEnd"/>
      <w:r w:rsidRPr="004C4180">
        <w:rPr>
          <w:rFonts w:asciiTheme="minorHAnsi" w:hAnsiTheme="minorHAnsi" w:cstheme="minorHAnsi"/>
          <w:sz w:val="24"/>
        </w:rPr>
        <w:t xml:space="preserve"> hasta la destitución de su director, José Luís </w:t>
      </w:r>
      <w:proofErr w:type="spellStart"/>
      <w:r w:rsidRPr="004C4180">
        <w:rPr>
          <w:rFonts w:asciiTheme="minorHAnsi" w:hAnsiTheme="minorHAnsi" w:cstheme="minorHAnsi"/>
          <w:sz w:val="24"/>
        </w:rPr>
        <w:t>Perez</w:t>
      </w:r>
      <w:proofErr w:type="spellEnd"/>
      <w:r w:rsidRPr="004C4180">
        <w:rPr>
          <w:rFonts w:asciiTheme="minorHAnsi" w:hAnsiTheme="minorHAnsi" w:cstheme="minorHAnsi"/>
          <w:sz w:val="24"/>
        </w:rPr>
        <w:t xml:space="preserve"> Pont, y el año pasado, en la Plaza del Carmen, con el apoyo fundamental de la Falla Plaza del Árbol.</w:t>
      </w:r>
    </w:p>
    <w:p w14:paraId="2DC22C10" w14:textId="77777777" w:rsidR="004C4180" w:rsidRPr="004C4180" w:rsidRDefault="004C4180" w:rsidP="004C4180">
      <w:pPr>
        <w:tabs>
          <w:tab w:val="left" w:pos="6780"/>
        </w:tabs>
        <w:jc w:val="both"/>
        <w:rPr>
          <w:rFonts w:asciiTheme="minorHAnsi" w:hAnsiTheme="minorHAnsi" w:cstheme="minorHAnsi"/>
          <w:sz w:val="24"/>
        </w:rPr>
      </w:pPr>
    </w:p>
    <w:p w14:paraId="0E724D9F"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Para el </w:t>
      </w:r>
      <w:proofErr w:type="spellStart"/>
      <w:r w:rsidRPr="004C4180">
        <w:rPr>
          <w:rFonts w:asciiTheme="minorHAnsi" w:hAnsiTheme="minorHAnsi" w:cstheme="minorHAnsi"/>
          <w:sz w:val="24"/>
        </w:rPr>
        <w:t>ComitéVLC</w:t>
      </w:r>
      <w:proofErr w:type="spellEnd"/>
      <w:r w:rsidRPr="004C4180">
        <w:rPr>
          <w:rFonts w:asciiTheme="minorHAnsi" w:hAnsiTheme="minorHAnsi" w:cstheme="minorHAnsi"/>
          <w:sz w:val="24"/>
        </w:rPr>
        <w:t xml:space="preserve">, como entidad especializada en intervención psico-social, organizar un evento como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representa un inmenso esfuerzo económico y, sobre todo, humano. Entendemos que este proyecto de acción cultural nos ha abierto más a la ciudadanía y este ha sido el motor que nos ha impulsado incluso en los momentos más difíciles. </w:t>
      </w:r>
    </w:p>
    <w:p w14:paraId="43402581" w14:textId="77777777" w:rsidR="004C4180" w:rsidRPr="004C4180" w:rsidRDefault="004C4180" w:rsidP="004C4180">
      <w:pPr>
        <w:tabs>
          <w:tab w:val="left" w:pos="6780"/>
        </w:tabs>
        <w:jc w:val="both"/>
        <w:rPr>
          <w:rFonts w:asciiTheme="minorHAnsi" w:hAnsiTheme="minorHAnsi" w:cstheme="minorHAnsi"/>
          <w:sz w:val="24"/>
        </w:rPr>
      </w:pPr>
    </w:p>
    <w:p w14:paraId="52188CC0" w14:textId="1114AD14"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lastRenderedPageBreak/>
        <w:t xml:space="preserve">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en su edición 2025 ha conseguido una </w:t>
      </w:r>
      <w:proofErr w:type="spellStart"/>
      <w:r w:rsidRPr="004C4180">
        <w:rPr>
          <w:rFonts w:asciiTheme="minorHAnsi" w:hAnsiTheme="minorHAnsi" w:cstheme="minorHAnsi"/>
          <w:sz w:val="24"/>
        </w:rPr>
        <w:t>esponsorización</w:t>
      </w:r>
      <w:proofErr w:type="spellEnd"/>
      <w:r w:rsidRPr="004C4180">
        <w:rPr>
          <w:rFonts w:asciiTheme="minorHAnsi" w:hAnsiTheme="minorHAnsi" w:cstheme="minorHAnsi"/>
          <w:sz w:val="24"/>
        </w:rPr>
        <w:t xml:space="preserve"> de los tres niveles de la Administración. La Concejalía de Igualdad del Ayuntamiento de València, el área de Diversidad de la Diputación de València y la Dirección General de Diversidad de la Conselleria de Servicios Sociales, Igualdad y Vivienda han apoyado la iniciativa durante los últimos meses. </w:t>
      </w:r>
    </w:p>
    <w:p w14:paraId="0EF1777F" w14:textId="77777777" w:rsidR="004C4180" w:rsidRPr="004C4180" w:rsidRDefault="004C4180" w:rsidP="004C4180">
      <w:pPr>
        <w:tabs>
          <w:tab w:val="left" w:pos="6780"/>
        </w:tabs>
        <w:jc w:val="both"/>
        <w:rPr>
          <w:rFonts w:asciiTheme="minorHAnsi" w:hAnsiTheme="minorHAnsi" w:cstheme="minorHAnsi"/>
          <w:sz w:val="24"/>
        </w:rPr>
      </w:pPr>
    </w:p>
    <w:p w14:paraId="12DC803D" w14:textId="77777777" w:rsidR="004C4180" w:rsidRP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Más allá de ser un espacio para la visibilidad del VIH y la lucha contra el estigma,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es un evento vital para dotarnos de herramientas para nuestro cuidado de la salud sexual. De las 1.200 pruebas rápidas de detección de Infecciones de Transmisión Sexual (ITS) que realizamos en 2024, casi 500 tuvieron lugar en el contexto de la celebración del festival.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siempre ha sido un evento gratuito y abierto a toda la ciudadanía, invitando a la diversidad y fomentando el autocuidado colectivo.</w:t>
      </w:r>
    </w:p>
    <w:p w14:paraId="30305983" w14:textId="77777777" w:rsidR="004C4180" w:rsidRP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w:t>
      </w:r>
    </w:p>
    <w:p w14:paraId="49E6B6A7" w14:textId="77777777" w:rsidR="004C4180" w:rsidRPr="004C4180" w:rsidRDefault="004C4180" w:rsidP="004C4180">
      <w:pPr>
        <w:tabs>
          <w:tab w:val="left" w:pos="6780"/>
        </w:tabs>
        <w:jc w:val="both"/>
        <w:rPr>
          <w:rFonts w:asciiTheme="minorHAnsi" w:hAnsiTheme="minorHAnsi" w:cstheme="minorHAnsi"/>
          <w:b/>
          <w:bCs/>
          <w:sz w:val="24"/>
        </w:rPr>
      </w:pPr>
      <w:r w:rsidRPr="004C4180">
        <w:rPr>
          <w:rFonts w:asciiTheme="minorHAnsi" w:hAnsiTheme="minorHAnsi" w:cstheme="minorHAnsi"/>
          <w:b/>
          <w:bCs/>
          <w:sz w:val="24"/>
        </w:rPr>
        <w:t>Alternativas</w:t>
      </w:r>
    </w:p>
    <w:p w14:paraId="32FA0A1F"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Desde la notificación telefónica de la denegación del permiso para llevar a cabo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en la Plaza del Carmen se nos han propuesto otras opciones para realizarlo en este barrio, pero estos espacios están ocupados por los festejos propios de las fallas colindantes que sí han obtenido permiso para la ocupación de la vía pública. También se nos ha ofrecido la posibilidad de celebrarlo fuera del distrito de </w:t>
      </w:r>
      <w:proofErr w:type="spellStart"/>
      <w:r w:rsidRPr="004C4180">
        <w:rPr>
          <w:rFonts w:asciiTheme="minorHAnsi" w:hAnsiTheme="minorHAnsi" w:cstheme="minorHAnsi"/>
          <w:sz w:val="24"/>
        </w:rPr>
        <w:t>Ciutat</w:t>
      </w:r>
      <w:proofErr w:type="spellEnd"/>
      <w:r w:rsidRPr="004C4180">
        <w:rPr>
          <w:rFonts w:asciiTheme="minorHAnsi" w:hAnsiTheme="minorHAnsi" w:cstheme="minorHAnsi"/>
          <w:sz w:val="24"/>
        </w:rPr>
        <w:t xml:space="preserve"> Vella, no obstante, la Falla Plaza del Árbol, como </w:t>
      </w:r>
      <w:proofErr w:type="spellStart"/>
      <w:r w:rsidRPr="004C4180">
        <w:rPr>
          <w:rFonts w:asciiTheme="minorHAnsi" w:hAnsiTheme="minorHAnsi" w:cstheme="minorHAnsi"/>
          <w:sz w:val="24"/>
        </w:rPr>
        <w:t>co-organizadora</w:t>
      </w:r>
      <w:proofErr w:type="spellEnd"/>
      <w:r w:rsidRPr="004C4180">
        <w:rPr>
          <w:rFonts w:asciiTheme="minorHAnsi" w:hAnsiTheme="minorHAnsi" w:cstheme="minorHAnsi"/>
          <w:sz w:val="24"/>
        </w:rPr>
        <w:t xml:space="preserve"> del evento, no puede asumir la responsabilidad de la solicitud fuera de su demarcación. Por último, el margen de tiempo para crear nuevos protocolos técnicos y de seguridad para un nuevo emplazamiento es muy ajustado. </w:t>
      </w:r>
    </w:p>
    <w:p w14:paraId="32958111" w14:textId="77777777" w:rsidR="004C4180" w:rsidRPr="004C4180" w:rsidRDefault="004C4180" w:rsidP="004C4180">
      <w:pPr>
        <w:tabs>
          <w:tab w:val="left" w:pos="6780"/>
        </w:tabs>
        <w:jc w:val="both"/>
        <w:rPr>
          <w:rFonts w:asciiTheme="minorHAnsi" w:hAnsiTheme="minorHAnsi" w:cstheme="minorHAnsi"/>
          <w:sz w:val="24"/>
        </w:rPr>
      </w:pPr>
    </w:p>
    <w:p w14:paraId="3D631EDA"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 xml:space="preserve">A menos de tres días, desde la organización del Festival hemos decidido ubicarlo en una sala de conciertos. La única alternativa viable para poder rescatar el evento este 2025, puesto que la agenda con artistas, proveedores y demás agentes implicados en la celebración del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está ya cerrada. La Octava Edición del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 tendrá lugar el próximo sábado, 14 de junio, a las 19:00h en la Sala </w:t>
      </w:r>
      <w:proofErr w:type="spellStart"/>
      <w:r w:rsidRPr="004C4180">
        <w:rPr>
          <w:rFonts w:asciiTheme="minorHAnsi" w:hAnsiTheme="minorHAnsi" w:cstheme="minorHAnsi"/>
          <w:sz w:val="24"/>
        </w:rPr>
        <w:t>Jerusalem</w:t>
      </w:r>
      <w:proofErr w:type="spellEnd"/>
      <w:r w:rsidRPr="004C4180">
        <w:rPr>
          <w:rFonts w:asciiTheme="minorHAnsi" w:hAnsiTheme="minorHAnsi" w:cstheme="minorHAnsi"/>
          <w:sz w:val="24"/>
        </w:rPr>
        <w:t>. El evento seguirá siendo gratuito y abierto para toda la ciudadanía. </w:t>
      </w:r>
    </w:p>
    <w:p w14:paraId="2C6DCF15" w14:textId="77777777" w:rsidR="004C4180" w:rsidRPr="004C4180" w:rsidRDefault="004C4180" w:rsidP="004C4180">
      <w:pPr>
        <w:tabs>
          <w:tab w:val="left" w:pos="6780"/>
        </w:tabs>
        <w:jc w:val="both"/>
        <w:rPr>
          <w:rFonts w:asciiTheme="minorHAnsi" w:hAnsiTheme="minorHAnsi" w:cstheme="minorHAnsi"/>
          <w:sz w:val="24"/>
        </w:rPr>
      </w:pPr>
    </w:p>
    <w:p w14:paraId="1EA37800"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Desde el Comité de Valencia estamos trabajando ya en la edición de 2026 para recuperar el espacio público y la visibilidad del VIH en el centro de la comunidad.</w:t>
      </w:r>
    </w:p>
    <w:p w14:paraId="56038D7B" w14:textId="77777777" w:rsidR="004C4180" w:rsidRPr="004C4180" w:rsidRDefault="004C4180" w:rsidP="004C4180">
      <w:pPr>
        <w:tabs>
          <w:tab w:val="left" w:pos="6780"/>
        </w:tabs>
        <w:jc w:val="both"/>
        <w:rPr>
          <w:rFonts w:asciiTheme="minorHAnsi" w:hAnsiTheme="minorHAnsi" w:cstheme="minorHAnsi"/>
          <w:sz w:val="24"/>
        </w:rPr>
      </w:pPr>
    </w:p>
    <w:p w14:paraId="081A9D36" w14:textId="77777777"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t>Gracias por todo el apoyo.</w:t>
      </w:r>
    </w:p>
    <w:p w14:paraId="744D4C25" w14:textId="6140A584" w:rsid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br/>
        <w:t xml:space="preserve">Os esperamos a todes en el </w:t>
      </w:r>
      <w:proofErr w:type="spellStart"/>
      <w:r w:rsidRPr="004C4180">
        <w:rPr>
          <w:rFonts w:asciiTheme="minorHAnsi" w:hAnsiTheme="minorHAnsi" w:cstheme="minorHAnsi"/>
          <w:sz w:val="24"/>
        </w:rPr>
        <w:t>Vihsibles</w:t>
      </w:r>
      <w:proofErr w:type="spellEnd"/>
      <w:r w:rsidRPr="004C4180">
        <w:rPr>
          <w:rFonts w:asciiTheme="minorHAnsi" w:hAnsiTheme="minorHAnsi" w:cstheme="minorHAnsi"/>
          <w:sz w:val="24"/>
        </w:rPr>
        <w:t xml:space="preserve"> Festival.</w:t>
      </w:r>
    </w:p>
    <w:p w14:paraId="003F5392" w14:textId="61577C6D" w:rsidR="004C4180" w:rsidRPr="004C4180" w:rsidRDefault="004C4180" w:rsidP="004C4180">
      <w:pPr>
        <w:tabs>
          <w:tab w:val="left" w:pos="6780"/>
        </w:tabs>
        <w:jc w:val="both"/>
        <w:rPr>
          <w:rFonts w:asciiTheme="minorHAnsi" w:hAnsiTheme="minorHAnsi" w:cstheme="minorHAnsi"/>
          <w:sz w:val="24"/>
        </w:rPr>
      </w:pPr>
      <w:r w:rsidRPr="004C4180">
        <w:rPr>
          <w:rFonts w:asciiTheme="minorHAnsi" w:hAnsiTheme="minorHAnsi" w:cstheme="minorHAnsi"/>
          <w:sz w:val="24"/>
        </w:rPr>
        <w:br/>
        <w:t xml:space="preserve">Equipo </w:t>
      </w:r>
      <w:proofErr w:type="spellStart"/>
      <w:r w:rsidRPr="004C4180">
        <w:rPr>
          <w:rFonts w:asciiTheme="minorHAnsi" w:hAnsiTheme="minorHAnsi" w:cstheme="minorHAnsi"/>
          <w:sz w:val="24"/>
        </w:rPr>
        <w:t>ComitéVLC</w:t>
      </w:r>
      <w:proofErr w:type="spellEnd"/>
    </w:p>
    <w:p w14:paraId="2845A193" w14:textId="344B6B3A" w:rsidR="0041299C" w:rsidRPr="004C4180" w:rsidRDefault="0041299C" w:rsidP="00F63336">
      <w:pPr>
        <w:tabs>
          <w:tab w:val="left" w:pos="6780"/>
        </w:tabs>
        <w:rPr>
          <w:rFonts w:asciiTheme="minorHAnsi" w:hAnsiTheme="minorHAnsi" w:cstheme="minorHAnsi"/>
          <w:sz w:val="24"/>
        </w:rPr>
      </w:pPr>
      <w:r w:rsidRPr="0041299C">
        <w:br/>
      </w:r>
      <w:r w:rsidRPr="004C4180">
        <w:rPr>
          <w:rFonts w:asciiTheme="minorHAnsi" w:hAnsiTheme="minorHAnsi" w:cstheme="minorHAnsi"/>
          <w:sz w:val="24"/>
        </w:rPr>
        <w:br/>
      </w:r>
      <w:r w:rsidRPr="004C4180">
        <w:rPr>
          <w:rFonts w:asciiTheme="minorHAnsi" w:hAnsiTheme="minorHAnsi" w:cstheme="minorHAnsi"/>
          <w:b/>
          <w:bCs/>
          <w:sz w:val="24"/>
        </w:rPr>
        <w:t xml:space="preserve">Más </w:t>
      </w:r>
      <w:proofErr w:type="spellStart"/>
      <w:r w:rsidRPr="004C4180">
        <w:rPr>
          <w:rFonts w:asciiTheme="minorHAnsi" w:hAnsiTheme="minorHAnsi" w:cstheme="minorHAnsi"/>
          <w:b/>
          <w:bCs/>
          <w:sz w:val="24"/>
        </w:rPr>
        <w:t>info</w:t>
      </w:r>
      <w:proofErr w:type="spellEnd"/>
      <w:r w:rsidRPr="004C4180">
        <w:rPr>
          <w:rFonts w:asciiTheme="minorHAnsi" w:hAnsiTheme="minorHAnsi" w:cstheme="minorHAnsi"/>
          <w:b/>
          <w:bCs/>
          <w:sz w:val="24"/>
        </w:rPr>
        <w:t>:</w:t>
      </w:r>
      <w:r w:rsidRPr="004C4180">
        <w:rPr>
          <w:rFonts w:asciiTheme="minorHAnsi" w:hAnsiTheme="minorHAnsi" w:cstheme="minorHAnsi"/>
          <w:sz w:val="24"/>
        </w:rPr>
        <w:br/>
        <w:t>Pilar Devesa: 664 258 224</w:t>
      </w:r>
      <w:r w:rsidRPr="004C4180">
        <w:rPr>
          <w:rFonts w:asciiTheme="minorHAnsi" w:hAnsiTheme="minorHAnsi" w:cstheme="minorHAnsi"/>
          <w:sz w:val="24"/>
        </w:rPr>
        <w:br/>
        <w:t>comunicacion@comiteantisidavalencia.org</w:t>
      </w:r>
    </w:p>
    <w:sectPr w:rsidR="0041299C" w:rsidRPr="004C4180" w:rsidSect="001C5AD6">
      <w:headerReference w:type="default" r:id="rId7"/>
      <w:footerReference w:type="default" r:id="rId8"/>
      <w:pgSz w:w="11906" w:h="16838" w:code="9"/>
      <w:pgMar w:top="1985" w:right="746" w:bottom="1797" w:left="900" w:header="567"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96516" w14:textId="77777777" w:rsidR="00B85039" w:rsidRDefault="00B85039">
      <w:r>
        <w:separator/>
      </w:r>
    </w:p>
  </w:endnote>
  <w:endnote w:type="continuationSeparator" w:id="0">
    <w:p w14:paraId="590CA78A" w14:textId="77777777" w:rsidR="00B85039" w:rsidRDefault="00B8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layfair Display">
    <w:charset w:val="00"/>
    <w:family w:val="auto"/>
    <w:pitch w:val="variable"/>
    <w:sig w:usb0="20000207" w:usb1="00000000" w:usb2="00000000" w:usb3="00000000" w:csb0="00000197"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E9E9" w14:textId="77777777" w:rsidR="00FC70A5" w:rsidRPr="00A243F2" w:rsidRDefault="004134BC" w:rsidP="00EE2274">
    <w:pPr>
      <w:pStyle w:val="Piedepgina"/>
      <w:tabs>
        <w:tab w:val="clear" w:pos="8504"/>
        <w:tab w:val="right" w:pos="10260"/>
      </w:tabs>
      <w:rPr>
        <w:rFonts w:ascii="Arial Narrow" w:hAnsi="Arial Narrow" w:cs="Arial"/>
      </w:rPr>
    </w:pPr>
    <w:r>
      <w:rPr>
        <w:noProof/>
      </w:rPr>
      <w:drawing>
        <wp:anchor distT="0" distB="0" distL="114300" distR="114300" simplePos="0" relativeHeight="251665408" behindDoc="0" locked="0" layoutInCell="1" allowOverlap="1" wp14:anchorId="6CE3E4AE" wp14:editId="7DC8EBD5">
          <wp:simplePos x="0" y="0"/>
          <wp:positionH relativeFrom="column">
            <wp:posOffset>5313680</wp:posOffset>
          </wp:positionH>
          <wp:positionV relativeFrom="paragraph">
            <wp:posOffset>8890</wp:posOffset>
          </wp:positionV>
          <wp:extent cx="1130935" cy="46582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SO_PIE_PAGINA3.png"/>
                  <pic:cNvPicPr/>
                </pic:nvPicPr>
                <pic:blipFill>
                  <a:blip r:embed="rId1">
                    <a:extLst>
                      <a:ext uri="{28A0092B-C50C-407E-A947-70E740481C1C}">
                        <a14:useLocalDpi xmlns:a14="http://schemas.microsoft.com/office/drawing/2010/main" val="0"/>
                      </a:ext>
                    </a:extLst>
                  </a:blip>
                  <a:stretch>
                    <a:fillRect/>
                  </a:stretch>
                </pic:blipFill>
                <pic:spPr>
                  <a:xfrm>
                    <a:off x="0" y="0"/>
                    <a:ext cx="1130935" cy="465820"/>
                  </a:xfrm>
                  <a:prstGeom prst="rect">
                    <a:avLst/>
                  </a:prstGeom>
                </pic:spPr>
              </pic:pic>
            </a:graphicData>
          </a:graphic>
          <wp14:sizeRelH relativeFrom="margin">
            <wp14:pctWidth>0</wp14:pctWidth>
          </wp14:sizeRelH>
          <wp14:sizeRelV relativeFrom="margin">
            <wp14:pctHeight>0</wp14:pctHeight>
          </wp14:sizeRelV>
        </wp:anchor>
      </w:drawing>
    </w:r>
    <w:r w:rsidR="00EE2274" w:rsidRPr="005053D6">
      <w:rPr>
        <w:noProof/>
      </w:rPr>
      <mc:AlternateContent>
        <mc:Choice Requires="wps">
          <w:drawing>
            <wp:anchor distT="0" distB="0" distL="114300" distR="114300" simplePos="0" relativeHeight="251664384" behindDoc="0" locked="0" layoutInCell="1" allowOverlap="1" wp14:anchorId="200C37B4" wp14:editId="0FC1A878">
              <wp:simplePos x="0" y="0"/>
              <wp:positionH relativeFrom="column">
                <wp:posOffset>-9525</wp:posOffset>
              </wp:positionH>
              <wp:positionV relativeFrom="paragraph">
                <wp:posOffset>-67310</wp:posOffset>
              </wp:positionV>
              <wp:extent cx="4933950" cy="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4933950" cy="0"/>
                      </a:xfrm>
                      <a:prstGeom prst="line">
                        <a:avLst/>
                      </a:prstGeom>
                      <a:ln w="4445">
                        <a:solidFill>
                          <a:schemeClr val="tx1">
                            <a:lumMod val="65000"/>
                            <a:lumOff val="35000"/>
                          </a:schemeClr>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78B583" id="Conector recto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5.3pt" to="387.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" strokecolor="#5a5a5a [2109]" strokeweight=".35pt"/>
          </w:pict>
        </mc:Fallback>
      </mc:AlternateContent>
    </w:r>
    <w:r w:rsidR="00FC70A5" w:rsidRPr="00A243F2">
      <w:rPr>
        <w:rFonts w:ascii="Arial Narrow" w:hAnsi="Arial Narrow" w:cs="Arial"/>
      </w:rPr>
      <w:t>Registro Nacional de Asociaciones nº 90.547, grupo 1º, sección 1ª. Entidad Declarada de Utilidad Pública</w:t>
    </w:r>
  </w:p>
  <w:p w14:paraId="26556836" w14:textId="77777777" w:rsidR="00FC70A5" w:rsidRPr="00A243F2" w:rsidRDefault="00FC70A5" w:rsidP="00EE2274">
    <w:pPr>
      <w:pStyle w:val="Piedepgina"/>
      <w:tabs>
        <w:tab w:val="clear" w:pos="8504"/>
        <w:tab w:val="right" w:pos="10260"/>
      </w:tabs>
      <w:rPr>
        <w:rFonts w:ascii="Arial Narrow" w:hAnsi="Arial Narrow" w:cs="Arial"/>
      </w:rPr>
    </w:pPr>
    <w:r w:rsidRPr="00A243F2">
      <w:rPr>
        <w:rFonts w:ascii="Arial Narrow" w:hAnsi="Arial Narrow" w:cs="Arial"/>
      </w:rPr>
      <w:t xml:space="preserve">Domicilio Social: Calle Carniceros, 10 bajo. 46001 VALENCIA. CIF: </w:t>
    </w:r>
    <w:r w:rsidR="00CA0158">
      <w:rPr>
        <w:rFonts w:ascii="Arial Narrow" w:hAnsi="Arial Narrow" w:cs="Arial"/>
      </w:rPr>
      <w:t>G</w:t>
    </w:r>
    <w:r w:rsidRPr="00A243F2">
      <w:rPr>
        <w:rFonts w:ascii="Arial Narrow" w:hAnsi="Arial Narrow" w:cs="Arial"/>
      </w:rPr>
      <w:t>46666897</w:t>
    </w:r>
  </w:p>
  <w:p w14:paraId="358BADEB" w14:textId="77777777" w:rsidR="00FC70A5" w:rsidRDefault="00EE0ED3" w:rsidP="00EE2274">
    <w:pPr>
      <w:pStyle w:val="Piedepgina"/>
      <w:tabs>
        <w:tab w:val="clear" w:pos="8504"/>
        <w:tab w:val="right" w:pos="10260"/>
      </w:tabs>
      <w:spacing w:after="240"/>
      <w:rPr>
        <w:rFonts w:ascii="Arial Narrow" w:hAnsi="Arial Narrow" w:cs="Arial"/>
        <w:u w:val="single"/>
      </w:rPr>
    </w:pPr>
    <w:r>
      <w:rPr>
        <w:noProof/>
      </w:rPr>
      <mc:AlternateContent>
        <mc:Choice Requires="wps">
          <w:drawing>
            <wp:anchor distT="0" distB="0" distL="114300" distR="114300" simplePos="0" relativeHeight="251673600" behindDoc="0" locked="0" layoutInCell="1" allowOverlap="1" wp14:anchorId="1368C04A" wp14:editId="34A58F4E">
              <wp:simplePos x="0" y="0"/>
              <wp:positionH relativeFrom="column">
                <wp:posOffset>-95250</wp:posOffset>
              </wp:positionH>
              <wp:positionV relativeFrom="paragraph">
                <wp:posOffset>266700</wp:posOffset>
              </wp:positionV>
              <wp:extent cx="1123950" cy="2667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1123950" cy="266700"/>
                      </a:xfrm>
                      <a:prstGeom prst="rect">
                        <a:avLst/>
                      </a:prstGeom>
                      <a:noFill/>
                      <a:ln w="6350">
                        <a:noFill/>
                      </a:ln>
                    </wps:spPr>
                    <wps:txbx>
                      <w:txbxContent>
                        <w:p w14:paraId="4E77748F" w14:textId="77777777" w:rsidR="001C5AD6" w:rsidRPr="001C5AD6" w:rsidRDefault="001C5AD6" w:rsidP="001C5AD6">
                          <w:pPr>
                            <w:rPr>
                              <w:rFonts w:ascii="Segoe UI Semilight" w:hAnsi="Segoe UI Semilight" w:cs="Segoe UI Semilight"/>
                              <w:color w:val="595959" w:themeColor="text1" w:themeTint="A6"/>
                              <w:sz w:val="16"/>
                              <w:szCs w:val="16"/>
                            </w:rPr>
                          </w:pPr>
                          <w:r w:rsidRPr="001C5AD6">
                            <w:rPr>
                              <w:rFonts w:ascii="Segoe UI Semilight" w:hAnsi="Segoe UI Semilight" w:cs="Segoe UI Semilight"/>
                              <w:color w:val="595959" w:themeColor="text1" w:themeTint="A6"/>
                              <w:sz w:val="16"/>
                              <w:szCs w:val="16"/>
                            </w:rPr>
                            <w:t>Modelo 02-F04</w:t>
                          </w:r>
                          <w:r>
                            <w:rPr>
                              <w:rFonts w:ascii="Segoe UI Semilight" w:hAnsi="Segoe UI Semilight" w:cs="Segoe UI Semilight"/>
                              <w:color w:val="595959" w:themeColor="text1" w:themeTint="A6"/>
                              <w:sz w:val="16"/>
                              <w:szCs w:val="16"/>
                            </w:rPr>
                            <w:t xml:space="preserve"> </w:t>
                          </w:r>
                          <w:r>
                            <w:rPr>
                              <w:rFonts w:ascii="Segoe UI Semilight" w:hAnsi="Segoe UI Semilight" w:cs="Segoe UI Semilight"/>
                              <w:color w:val="595959" w:themeColor="text1" w:themeTint="A6"/>
                              <w:sz w:val="16"/>
                              <w:szCs w:val="16"/>
                            </w:rPr>
                            <w:sym w:font="Wingdings" w:char="F09F"/>
                          </w:r>
                          <w:r w:rsidRPr="001C5AD6">
                            <w:rPr>
                              <w:rFonts w:ascii="Segoe UI Semilight" w:hAnsi="Segoe UI Semilight" w:cs="Segoe UI Semilight"/>
                              <w:b/>
                              <w:color w:val="595959" w:themeColor="text1" w:themeTint="A6"/>
                              <w:sz w:val="16"/>
                              <w:szCs w:val="16"/>
                            </w:rPr>
                            <w:t xml:space="preserve"> V3</w:t>
                          </w:r>
                          <w:r>
                            <w:rPr>
                              <w:rFonts w:ascii="Segoe UI Semilight" w:hAnsi="Segoe UI Semilight" w:cs="Segoe UI Semilight"/>
                              <w:color w:val="595959" w:themeColor="text1" w:themeTint="A6"/>
                              <w:sz w:val="16"/>
                              <w:szCs w:val="16"/>
                            </w:rPr>
                            <w:t xml:space="preserve"> </w:t>
                          </w:r>
                        </w:p>
                        <w:p w14:paraId="57BF67E4" w14:textId="77777777" w:rsidR="001C5AD6" w:rsidRDefault="001C5AD6" w:rsidP="001C5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8C04A" id="_x0000_t202" coordsize="21600,21600" o:spt="202" path="m,l,21600r21600,l21600,xe">
              <v:stroke joinstyle="miter"/>
              <v:path gradientshapeok="t" o:connecttype="rect"/>
            </v:shapetype>
            <v:shape id="Cuadro de texto 24" o:spid="_x0000_s1026" type="#_x0000_t202" style="position:absolute;margin-left:-7.5pt;margin-top:21pt;width:8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" filled="f" stroked="f" strokeweight=".5pt">
              <v:textbox>
                <w:txbxContent>
                  <w:p w14:paraId="4E77748F" w14:textId="77777777" w:rsidR="001C5AD6" w:rsidRPr="001C5AD6" w:rsidRDefault="001C5AD6" w:rsidP="001C5AD6">
                    <w:pPr>
                      <w:rPr>
                        <w:rFonts w:ascii="Segoe UI Semilight" w:hAnsi="Segoe UI Semilight" w:cs="Segoe UI Semilight"/>
                        <w:color w:val="595959" w:themeColor="text1" w:themeTint="A6"/>
                        <w:sz w:val="16"/>
                        <w:szCs w:val="16"/>
                      </w:rPr>
                    </w:pPr>
                    <w:r w:rsidRPr="001C5AD6">
                      <w:rPr>
                        <w:rFonts w:ascii="Segoe UI Semilight" w:hAnsi="Segoe UI Semilight" w:cs="Segoe UI Semilight"/>
                        <w:color w:val="595959" w:themeColor="text1" w:themeTint="A6"/>
                        <w:sz w:val="16"/>
                        <w:szCs w:val="16"/>
                      </w:rPr>
                      <w:t>Modelo 02-F04</w:t>
                    </w:r>
                    <w:r>
                      <w:rPr>
                        <w:rFonts w:ascii="Segoe UI Semilight" w:hAnsi="Segoe UI Semilight" w:cs="Segoe UI Semilight"/>
                        <w:color w:val="595959" w:themeColor="text1" w:themeTint="A6"/>
                        <w:sz w:val="16"/>
                        <w:szCs w:val="16"/>
                      </w:rPr>
                      <w:t xml:space="preserve"> </w:t>
                    </w:r>
                    <w:r>
                      <w:rPr>
                        <w:rFonts w:ascii="Segoe UI Semilight" w:hAnsi="Segoe UI Semilight" w:cs="Segoe UI Semilight"/>
                        <w:color w:val="595959" w:themeColor="text1" w:themeTint="A6"/>
                        <w:sz w:val="16"/>
                        <w:szCs w:val="16"/>
                      </w:rPr>
                      <w:sym w:font="Wingdings" w:char="F09F"/>
                    </w:r>
                    <w:r w:rsidRPr="001C5AD6">
                      <w:rPr>
                        <w:rFonts w:ascii="Segoe UI Semilight" w:hAnsi="Segoe UI Semilight" w:cs="Segoe UI Semilight"/>
                        <w:b/>
                        <w:color w:val="595959" w:themeColor="text1" w:themeTint="A6"/>
                        <w:sz w:val="16"/>
                        <w:szCs w:val="16"/>
                      </w:rPr>
                      <w:t xml:space="preserve"> V3</w:t>
                    </w:r>
                    <w:r>
                      <w:rPr>
                        <w:rFonts w:ascii="Segoe UI Semilight" w:hAnsi="Segoe UI Semilight" w:cs="Segoe UI Semilight"/>
                        <w:color w:val="595959" w:themeColor="text1" w:themeTint="A6"/>
                        <w:sz w:val="16"/>
                        <w:szCs w:val="16"/>
                      </w:rPr>
                      <w:t xml:space="preserve"> </w:t>
                    </w:r>
                  </w:p>
                  <w:p w14:paraId="57BF67E4" w14:textId="77777777" w:rsidR="001C5AD6" w:rsidRDefault="001C5AD6" w:rsidP="001C5AD6"/>
                </w:txbxContent>
              </v:textbox>
            </v:shape>
          </w:pict>
        </mc:Fallback>
      </mc:AlternateContent>
    </w:r>
    <w:r w:rsidR="00FC70A5" w:rsidRPr="00A243F2">
      <w:rPr>
        <w:rFonts w:ascii="Arial Narrow" w:hAnsi="Arial Narrow" w:cs="Arial"/>
      </w:rPr>
      <w:t xml:space="preserve">Teléfono: 963.920.153   e-mail: </w:t>
    </w:r>
    <w:hyperlink r:id="rId2" w:history="1">
      <w:r w:rsidR="007A1620">
        <w:rPr>
          <w:rStyle w:val="Hipervnculo"/>
          <w:rFonts w:ascii="Arial Narrow" w:hAnsi="Arial Narrow" w:cs="Arial"/>
        </w:rPr>
        <w:t>info@comiteantisidavalencia.org</w:t>
      </w:r>
    </w:hyperlink>
    <w:r w:rsidR="007A1620">
      <w:rPr>
        <w:rFonts w:ascii="Arial Narrow" w:hAnsi="Arial Narrow" w:cs="Arial"/>
      </w:rPr>
      <w:t xml:space="preserve">  ||  </w:t>
    </w:r>
    <w:hyperlink r:id="rId3" w:history="1">
      <w:r w:rsidR="006C39BF" w:rsidRPr="00BA3D39">
        <w:rPr>
          <w:rStyle w:val="Hipervnculo"/>
          <w:rFonts w:ascii="Arial Narrow" w:hAnsi="Arial Narrow" w:cs="Arial"/>
        </w:rPr>
        <w:t>www.comiteantisidavalencia.org</w:t>
      </w:r>
    </w:hyperlink>
  </w:p>
  <w:p w14:paraId="4A9BE317" w14:textId="77777777" w:rsidR="0009380B" w:rsidRPr="00EE0ED3" w:rsidRDefault="00EE0ED3" w:rsidP="00EE0ED3">
    <w:pPr>
      <w:pStyle w:val="Piedepgina"/>
      <w:rPr>
        <w:rFonts w:ascii="Arial Narrow" w:hAnsi="Arial Narrow" w:cs="Arial"/>
        <w:i/>
        <w:color w:val="404040" w:themeColor="text1" w:themeTint="BF"/>
        <w:u w:val="single"/>
      </w:rPr>
    </w:pPr>
    <w:r>
      <w:rPr>
        <w:rFonts w:ascii="Segoe UI" w:hAnsi="Segoe UI" w:cs="Segoe UI"/>
        <w:b/>
        <w:color w:val="404040" w:themeColor="text1" w:themeTint="BF"/>
        <w:sz w:val="18"/>
        <w:szCs w:val="18"/>
      </w:rPr>
      <w:t xml:space="preserve">                                                                                                                                                                      </w:t>
    </w:r>
    <w:r w:rsidR="00F63336">
      <w:rPr>
        <w:rFonts w:ascii="Segoe UI" w:hAnsi="Segoe UI" w:cs="Segoe UI"/>
        <w:b/>
        <w:color w:val="404040" w:themeColor="text1" w:themeTint="BF"/>
        <w:sz w:val="18"/>
        <w:szCs w:val="18"/>
      </w:rPr>
      <w:t xml:space="preserve">     </w:t>
    </w:r>
    <w:r>
      <w:rPr>
        <w:rFonts w:ascii="Segoe UI" w:hAnsi="Segoe UI" w:cs="Segoe UI"/>
        <w:b/>
        <w:color w:val="404040" w:themeColor="text1" w:themeTint="BF"/>
        <w:sz w:val="18"/>
        <w:szCs w:val="18"/>
      </w:rPr>
      <w:t xml:space="preserve">  </w:t>
    </w:r>
    <w:r w:rsidR="00EB2BE7" w:rsidRPr="00EE0ED3">
      <w:rPr>
        <w:rFonts w:ascii="Segoe UI" w:hAnsi="Segoe UI" w:cs="Segoe UI"/>
        <w:b/>
        <w:color w:val="404040" w:themeColor="text1" w:themeTint="BF"/>
        <w:sz w:val="18"/>
        <w:szCs w:val="18"/>
      </w:rPr>
      <w:t xml:space="preserve">—  </w:t>
    </w:r>
    <w:r w:rsidR="00382519" w:rsidRPr="00EE0ED3">
      <w:rPr>
        <w:rFonts w:ascii="Segoe UI" w:hAnsi="Segoe UI" w:cs="Segoe UI"/>
        <w:color w:val="404040" w:themeColor="text1" w:themeTint="BF"/>
        <w:sz w:val="18"/>
        <w:szCs w:val="18"/>
      </w:rPr>
      <w:t xml:space="preserve"> </w:t>
    </w:r>
    <w:r w:rsidR="00382519" w:rsidRPr="00EE0ED3">
      <w:rPr>
        <w:rFonts w:ascii="Segoe UI" w:hAnsi="Segoe UI" w:cs="Segoe UI"/>
        <w:color w:val="404040" w:themeColor="text1" w:themeTint="BF"/>
        <w:sz w:val="18"/>
        <w:szCs w:val="18"/>
      </w:rPr>
      <w:fldChar w:fldCharType="begin"/>
    </w:r>
    <w:r w:rsidR="00382519" w:rsidRPr="00EE0ED3">
      <w:rPr>
        <w:rFonts w:ascii="Segoe UI" w:hAnsi="Segoe UI" w:cs="Segoe UI"/>
        <w:color w:val="404040" w:themeColor="text1" w:themeTint="BF"/>
        <w:sz w:val="18"/>
        <w:szCs w:val="18"/>
      </w:rPr>
      <w:instrText>PAGE  \* Arabic  \* MERGEFORMAT</w:instrText>
    </w:r>
    <w:r w:rsidR="00382519" w:rsidRPr="00EE0ED3">
      <w:rPr>
        <w:rFonts w:ascii="Segoe UI" w:hAnsi="Segoe UI" w:cs="Segoe UI"/>
        <w:color w:val="404040" w:themeColor="text1" w:themeTint="BF"/>
        <w:sz w:val="18"/>
        <w:szCs w:val="18"/>
      </w:rPr>
      <w:fldChar w:fldCharType="separate"/>
    </w:r>
    <w:r w:rsidR="00F63336">
      <w:rPr>
        <w:rFonts w:ascii="Segoe UI" w:hAnsi="Segoe UI" w:cs="Segoe UI"/>
        <w:noProof/>
        <w:color w:val="404040" w:themeColor="text1" w:themeTint="BF"/>
        <w:sz w:val="18"/>
        <w:szCs w:val="18"/>
      </w:rPr>
      <w:t>1</w:t>
    </w:r>
    <w:r w:rsidR="00382519" w:rsidRPr="00EE0ED3">
      <w:rPr>
        <w:rFonts w:ascii="Segoe UI" w:hAnsi="Segoe UI" w:cs="Segoe UI"/>
        <w:color w:val="404040" w:themeColor="text1" w:themeTint="BF"/>
        <w:sz w:val="18"/>
        <w:szCs w:val="18"/>
      </w:rPr>
      <w:fldChar w:fldCharType="end"/>
    </w:r>
    <w:r w:rsidR="00382519" w:rsidRPr="00EE0ED3">
      <w:rPr>
        <w:rFonts w:ascii="Segoe UI" w:hAnsi="Segoe UI" w:cs="Segoe UI"/>
        <w:color w:val="404040" w:themeColor="text1" w:themeTint="BF"/>
        <w:sz w:val="18"/>
        <w:szCs w:val="18"/>
      </w:rPr>
      <w:t xml:space="preserve"> de </w:t>
    </w:r>
    <w:r w:rsidR="00382519" w:rsidRPr="00EE0ED3">
      <w:rPr>
        <w:rFonts w:ascii="Segoe UI" w:hAnsi="Segoe UI" w:cs="Segoe UI"/>
        <w:color w:val="404040" w:themeColor="text1" w:themeTint="BF"/>
        <w:sz w:val="18"/>
        <w:szCs w:val="18"/>
      </w:rPr>
      <w:fldChar w:fldCharType="begin"/>
    </w:r>
    <w:r w:rsidR="00382519" w:rsidRPr="00EE0ED3">
      <w:rPr>
        <w:rFonts w:ascii="Segoe UI" w:hAnsi="Segoe UI" w:cs="Segoe UI"/>
        <w:color w:val="404040" w:themeColor="text1" w:themeTint="BF"/>
        <w:sz w:val="18"/>
        <w:szCs w:val="18"/>
      </w:rPr>
      <w:instrText>NUMPAGES  \* Arabic  \* MERGEFORMAT</w:instrText>
    </w:r>
    <w:r w:rsidR="00382519" w:rsidRPr="00EE0ED3">
      <w:rPr>
        <w:rFonts w:ascii="Segoe UI" w:hAnsi="Segoe UI" w:cs="Segoe UI"/>
        <w:color w:val="404040" w:themeColor="text1" w:themeTint="BF"/>
        <w:sz w:val="18"/>
        <w:szCs w:val="18"/>
      </w:rPr>
      <w:fldChar w:fldCharType="separate"/>
    </w:r>
    <w:r w:rsidR="00F63336">
      <w:rPr>
        <w:rFonts w:ascii="Segoe UI" w:hAnsi="Segoe UI" w:cs="Segoe UI"/>
        <w:noProof/>
        <w:color w:val="404040" w:themeColor="text1" w:themeTint="BF"/>
        <w:sz w:val="18"/>
        <w:szCs w:val="18"/>
      </w:rPr>
      <w:t>1</w:t>
    </w:r>
    <w:r w:rsidR="00382519" w:rsidRPr="00EE0ED3">
      <w:rPr>
        <w:rFonts w:ascii="Segoe UI" w:hAnsi="Segoe UI" w:cs="Segoe UI"/>
        <w:color w:val="404040" w:themeColor="text1" w:themeTint="BF"/>
        <w:sz w:val="18"/>
        <w:szCs w:val="18"/>
      </w:rPr>
      <w:fldChar w:fldCharType="end"/>
    </w:r>
    <w:r w:rsidR="00EB2BE7" w:rsidRPr="00EE0ED3">
      <w:rPr>
        <w:rFonts w:ascii="Arial Narrow" w:hAnsi="Arial Narrow" w:cs="Arial"/>
        <w:i/>
        <w:color w:val="404040" w:themeColor="text1" w:themeTint="BF"/>
      </w:rPr>
      <w:t xml:space="preserve"> </w:t>
    </w:r>
    <w:r w:rsidR="00EB2BE7" w:rsidRPr="00EE0ED3">
      <w:rPr>
        <w:rFonts w:ascii="Arial Narrow" w:hAnsi="Arial Narrow" w:cs="Arial"/>
        <w:b/>
        <w:i/>
        <w:color w:val="404040" w:themeColor="text1" w:themeTint="BF"/>
      </w:rPr>
      <w:t xml:space="preserve"> </w:t>
    </w:r>
    <w:r w:rsidR="00EB2BE7" w:rsidRPr="00EE0ED3">
      <w:rPr>
        <w:rFonts w:ascii="Arial" w:hAnsi="Arial" w:cs="Arial"/>
        <w:b/>
        <w:i/>
        <w:color w:val="404040" w:themeColor="text1" w:themeTint="B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A16A" w14:textId="77777777" w:rsidR="00B85039" w:rsidRDefault="00B85039">
      <w:r>
        <w:separator/>
      </w:r>
    </w:p>
  </w:footnote>
  <w:footnote w:type="continuationSeparator" w:id="0">
    <w:p w14:paraId="66A57FB8" w14:textId="77777777" w:rsidR="00B85039" w:rsidRDefault="00B8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960E" w14:textId="77777777" w:rsidR="0009380B" w:rsidRPr="005053D6" w:rsidRDefault="00B0538A" w:rsidP="005053D6">
    <w:pPr>
      <w:ind w:right="170"/>
      <w:rPr>
        <w:rFonts w:ascii="Playfair Display" w:hAnsi="Playfair Display"/>
        <w:sz w:val="16"/>
        <w:szCs w:val="16"/>
      </w:rPr>
    </w:pPr>
    <w:r>
      <w:rPr>
        <w:noProof/>
      </w:rPr>
      <mc:AlternateContent>
        <mc:Choice Requires="wps">
          <w:drawing>
            <wp:anchor distT="0" distB="0" distL="114300" distR="114300" simplePos="0" relativeHeight="251676672" behindDoc="0" locked="0" layoutInCell="1" allowOverlap="1" wp14:anchorId="73633B64" wp14:editId="40EA52BB">
              <wp:simplePos x="0" y="0"/>
              <wp:positionH relativeFrom="column">
                <wp:posOffset>4527550</wp:posOffset>
              </wp:positionH>
              <wp:positionV relativeFrom="paragraph">
                <wp:posOffset>606425</wp:posOffset>
              </wp:positionV>
              <wp:extent cx="1756800" cy="36000"/>
              <wp:effectExtent l="0" t="0" r="0" b="2540"/>
              <wp:wrapNone/>
              <wp:docPr id="37" name="Elipse 37"/>
              <wp:cNvGraphicFramePr/>
              <a:graphic xmlns:a="http://schemas.openxmlformats.org/drawingml/2006/main">
                <a:graphicData uri="http://schemas.microsoft.com/office/word/2010/wordprocessingShape">
                  <wps:wsp>
                    <wps:cNvSpPr/>
                    <wps:spPr>
                      <a:xfrm>
                        <a:off x="0" y="0"/>
                        <a:ext cx="1756800" cy="3600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F5A5D" id="Elipse 37" o:spid="_x0000_s1026" style="position:absolute;margin-left:356.5pt;margin-top:47.75pt;width:138.3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" fillcolor="#dbe5f1 [660]" stroked="f" strokeweight="2pt"/>
          </w:pict>
        </mc:Fallback>
      </mc:AlternateContent>
    </w:r>
    <w:r>
      <w:rPr>
        <w:noProof/>
      </w:rPr>
      <mc:AlternateContent>
        <mc:Choice Requires="wps">
          <w:drawing>
            <wp:anchor distT="0" distB="0" distL="114300" distR="114300" simplePos="0" relativeHeight="251674624" behindDoc="0" locked="0" layoutInCell="1" allowOverlap="1" wp14:anchorId="78749CE2" wp14:editId="2CB378D9">
              <wp:simplePos x="0" y="0"/>
              <wp:positionH relativeFrom="column">
                <wp:posOffset>4687570</wp:posOffset>
              </wp:positionH>
              <wp:positionV relativeFrom="paragraph">
                <wp:posOffset>554355</wp:posOffset>
              </wp:positionV>
              <wp:extent cx="1756800" cy="36000"/>
              <wp:effectExtent l="0" t="0" r="0" b="2540"/>
              <wp:wrapNone/>
              <wp:docPr id="36" name="Elipse 36"/>
              <wp:cNvGraphicFramePr/>
              <a:graphic xmlns:a="http://schemas.openxmlformats.org/drawingml/2006/main">
                <a:graphicData uri="http://schemas.microsoft.com/office/word/2010/wordprocessingShape">
                  <wps:wsp>
                    <wps:cNvSpPr/>
                    <wps:spPr>
                      <a:xfrm>
                        <a:off x="0" y="0"/>
                        <a:ext cx="1756800" cy="36000"/>
                      </a:xfrm>
                      <a:prstGeom prst="ellips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7C22B" id="Elipse 36" o:spid="_x0000_s1026" style="position:absolute;margin-left:369.1pt;margin-top:43.65pt;width:138.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" fillcolor="#f2dbdb [661]" stroked="f" strokeweight="2pt"/>
          </w:pict>
        </mc:Fallback>
      </mc:AlternateContent>
    </w:r>
    <w:r w:rsidR="009279A9">
      <w:rPr>
        <w:noProof/>
      </w:rPr>
      <w:drawing>
        <wp:anchor distT="0" distB="0" distL="114300" distR="114300" simplePos="0" relativeHeight="251670528" behindDoc="0" locked="0" layoutInCell="1" allowOverlap="1" wp14:anchorId="7C2FE24A" wp14:editId="54091955">
          <wp:simplePos x="0" y="0"/>
          <wp:positionH relativeFrom="column">
            <wp:posOffset>5457190</wp:posOffset>
          </wp:positionH>
          <wp:positionV relativeFrom="paragraph">
            <wp:posOffset>99060</wp:posOffset>
          </wp:positionV>
          <wp:extent cx="876183" cy="351071"/>
          <wp:effectExtent l="0" t="0" r="63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MITE_ENCABEZADO1.png"/>
                  <pic:cNvPicPr/>
                </pic:nvPicPr>
                <pic:blipFill>
                  <a:blip r:embed="rId1">
                    <a:extLst>
                      <a:ext uri="{28A0092B-C50C-407E-A947-70E740481C1C}">
                        <a14:useLocalDpi xmlns:a14="http://schemas.microsoft.com/office/drawing/2010/main" val="0"/>
                      </a:ext>
                    </a:extLst>
                  </a:blip>
                  <a:stretch>
                    <a:fillRect/>
                  </a:stretch>
                </pic:blipFill>
                <pic:spPr>
                  <a:xfrm>
                    <a:off x="0" y="0"/>
                    <a:ext cx="876183" cy="351071"/>
                  </a:xfrm>
                  <a:prstGeom prst="rect">
                    <a:avLst/>
                  </a:prstGeom>
                </pic:spPr>
              </pic:pic>
            </a:graphicData>
          </a:graphic>
          <wp14:sizeRelH relativeFrom="margin">
            <wp14:pctWidth>0</wp14:pctWidth>
          </wp14:sizeRelH>
          <wp14:sizeRelV relativeFrom="margin">
            <wp14:pctHeight>0</wp14:pctHeight>
          </wp14:sizeRelV>
        </wp:anchor>
      </w:drawing>
    </w:r>
    <w:r w:rsidR="005053D6" w:rsidRPr="005053D6">
      <w:rPr>
        <w:rFonts w:cs="Arial"/>
        <w:noProof/>
        <w:sz w:val="24"/>
      </w:rPr>
      <w:drawing>
        <wp:anchor distT="0" distB="0" distL="114300" distR="114300" simplePos="0" relativeHeight="251656192" behindDoc="0" locked="0" layoutInCell="1" allowOverlap="1" wp14:anchorId="7C1DB3CF" wp14:editId="1A87F58D">
          <wp:simplePos x="0" y="0"/>
          <wp:positionH relativeFrom="column">
            <wp:posOffset>80010</wp:posOffset>
          </wp:positionH>
          <wp:positionV relativeFrom="paragraph">
            <wp:posOffset>6350</wp:posOffset>
          </wp:positionV>
          <wp:extent cx="866775" cy="568960"/>
          <wp:effectExtent l="0" t="0" r="9525" b="254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MITE_NEGRO_RECO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2D84"/>
    <w:multiLevelType w:val="hybridMultilevel"/>
    <w:tmpl w:val="2C04195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6084127C">
      <w:start w:val="1"/>
      <w:numFmt w:val="bullet"/>
      <w:lvlText w:val=""/>
      <w:lvlJc w:val="left"/>
      <w:pPr>
        <w:tabs>
          <w:tab w:val="num" w:pos="2340"/>
        </w:tabs>
        <w:ind w:left="2340" w:hanging="360"/>
      </w:pPr>
      <w:rPr>
        <w:rFonts w:ascii="Symbol" w:hAnsi="Symbol" w:hint="default"/>
      </w:rPr>
    </w:lvl>
    <w:lvl w:ilvl="3" w:tplc="8E1C4226">
      <w:start w:val="1"/>
      <w:numFmt w:val="bullet"/>
      <w:lvlText w:val="¬"/>
      <w:lvlJc w:val="left"/>
      <w:pPr>
        <w:tabs>
          <w:tab w:val="num" w:pos="2880"/>
        </w:tabs>
        <w:ind w:left="2880" w:hanging="360"/>
      </w:pPr>
      <w:rPr>
        <w:rFonts w:ascii="Courier New" w:hAnsi="Courier New" w:cs="Times New Roman" w:hint="default"/>
      </w:rPr>
    </w:lvl>
    <w:lvl w:ilvl="4" w:tplc="0CE401A0">
      <w:numFmt w:val="bullet"/>
      <w:lvlText w:val="-"/>
      <w:lvlJc w:val="left"/>
      <w:pPr>
        <w:tabs>
          <w:tab w:val="num" w:pos="3600"/>
        </w:tabs>
        <w:ind w:left="3600" w:hanging="360"/>
      </w:pPr>
      <w:rPr>
        <w:rFonts w:ascii="Arial Narrow" w:eastAsia="Times New Roman" w:hAnsi="Arial Narrow" w:cs="Courier New" w:hint="default"/>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1360878"/>
    <w:multiLevelType w:val="hybridMultilevel"/>
    <w:tmpl w:val="48D46794"/>
    <w:lvl w:ilvl="0" w:tplc="0C0A0017">
      <w:start w:val="1"/>
      <w:numFmt w:val="lowerLetter"/>
      <w:lvlText w:val="%1)"/>
      <w:lvlJc w:val="left"/>
      <w:pPr>
        <w:tabs>
          <w:tab w:val="num" w:pos="1800"/>
        </w:tabs>
        <w:ind w:left="1800" w:hanging="360"/>
      </w:p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2" w15:restartNumberingAfterBreak="0">
    <w:nsid w:val="172C2999"/>
    <w:multiLevelType w:val="hybridMultilevel"/>
    <w:tmpl w:val="6B0C31A2"/>
    <w:lvl w:ilvl="0" w:tplc="0CE401A0">
      <w:numFmt w:val="bullet"/>
      <w:lvlText w:val="-"/>
      <w:lvlJc w:val="left"/>
      <w:pPr>
        <w:tabs>
          <w:tab w:val="num" w:pos="5004"/>
        </w:tabs>
        <w:ind w:left="5004" w:hanging="360"/>
      </w:pPr>
      <w:rPr>
        <w:rFonts w:ascii="Arial Narrow" w:eastAsia="Times New Roman" w:hAnsi="Arial Narrow" w:cs="Courier New" w:hint="default"/>
      </w:rPr>
    </w:lvl>
    <w:lvl w:ilvl="1" w:tplc="0C0A0003">
      <w:start w:val="1"/>
      <w:numFmt w:val="bullet"/>
      <w:lvlText w:val="o"/>
      <w:lvlJc w:val="left"/>
      <w:pPr>
        <w:tabs>
          <w:tab w:val="num" w:pos="2700"/>
        </w:tabs>
        <w:ind w:left="2700" w:hanging="360"/>
      </w:pPr>
      <w:rPr>
        <w:rFonts w:ascii="Courier New" w:hAnsi="Courier New" w:cs="Courier New" w:hint="default"/>
      </w:rPr>
    </w:lvl>
    <w:lvl w:ilvl="2" w:tplc="0C0A0005">
      <w:start w:val="1"/>
      <w:numFmt w:val="bullet"/>
      <w:lvlText w:val=""/>
      <w:lvlJc w:val="left"/>
      <w:pPr>
        <w:tabs>
          <w:tab w:val="num" w:pos="3420"/>
        </w:tabs>
        <w:ind w:left="3420" w:hanging="360"/>
      </w:pPr>
      <w:rPr>
        <w:rFonts w:ascii="Wingdings" w:hAnsi="Wingdings" w:hint="default"/>
      </w:rPr>
    </w:lvl>
    <w:lvl w:ilvl="3" w:tplc="0C0A0001">
      <w:start w:val="1"/>
      <w:numFmt w:val="bullet"/>
      <w:lvlText w:val=""/>
      <w:lvlJc w:val="left"/>
      <w:pPr>
        <w:tabs>
          <w:tab w:val="num" w:pos="4140"/>
        </w:tabs>
        <w:ind w:left="4140" w:hanging="360"/>
      </w:pPr>
      <w:rPr>
        <w:rFonts w:ascii="Symbol" w:hAnsi="Symbol" w:hint="default"/>
      </w:rPr>
    </w:lvl>
    <w:lvl w:ilvl="4" w:tplc="0C0A0003">
      <w:start w:val="1"/>
      <w:numFmt w:val="bullet"/>
      <w:lvlText w:val="o"/>
      <w:lvlJc w:val="left"/>
      <w:pPr>
        <w:tabs>
          <w:tab w:val="num" w:pos="4860"/>
        </w:tabs>
        <w:ind w:left="4860" w:hanging="360"/>
      </w:pPr>
      <w:rPr>
        <w:rFonts w:ascii="Courier New" w:hAnsi="Courier New" w:cs="Courier New" w:hint="default"/>
      </w:rPr>
    </w:lvl>
    <w:lvl w:ilvl="5" w:tplc="0C0A0005">
      <w:start w:val="1"/>
      <w:numFmt w:val="bullet"/>
      <w:lvlText w:val=""/>
      <w:lvlJc w:val="left"/>
      <w:pPr>
        <w:tabs>
          <w:tab w:val="num" w:pos="5580"/>
        </w:tabs>
        <w:ind w:left="5580" w:hanging="360"/>
      </w:pPr>
      <w:rPr>
        <w:rFonts w:ascii="Wingdings" w:hAnsi="Wingdings" w:hint="default"/>
      </w:rPr>
    </w:lvl>
    <w:lvl w:ilvl="6" w:tplc="0C0A0001">
      <w:start w:val="1"/>
      <w:numFmt w:val="bullet"/>
      <w:lvlText w:val=""/>
      <w:lvlJc w:val="left"/>
      <w:pPr>
        <w:tabs>
          <w:tab w:val="num" w:pos="6300"/>
        </w:tabs>
        <w:ind w:left="6300" w:hanging="360"/>
      </w:pPr>
      <w:rPr>
        <w:rFonts w:ascii="Symbol" w:hAnsi="Symbol" w:hint="default"/>
      </w:rPr>
    </w:lvl>
    <w:lvl w:ilvl="7" w:tplc="0C0A0003">
      <w:start w:val="1"/>
      <w:numFmt w:val="bullet"/>
      <w:lvlText w:val="o"/>
      <w:lvlJc w:val="left"/>
      <w:pPr>
        <w:tabs>
          <w:tab w:val="num" w:pos="7020"/>
        </w:tabs>
        <w:ind w:left="7020" w:hanging="360"/>
      </w:pPr>
      <w:rPr>
        <w:rFonts w:ascii="Courier New" w:hAnsi="Courier New" w:cs="Courier New" w:hint="default"/>
      </w:rPr>
    </w:lvl>
    <w:lvl w:ilvl="8" w:tplc="0C0A0005">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7D21925"/>
    <w:multiLevelType w:val="multilevel"/>
    <w:tmpl w:val="9EE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A01ED"/>
    <w:multiLevelType w:val="hybridMultilevel"/>
    <w:tmpl w:val="E67CA4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60769"/>
    <w:multiLevelType w:val="hybridMultilevel"/>
    <w:tmpl w:val="D0D2C7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A3D8F"/>
    <w:multiLevelType w:val="hybridMultilevel"/>
    <w:tmpl w:val="BD0C1B7E"/>
    <w:lvl w:ilvl="0" w:tplc="D3528020">
      <w:start w:val="1"/>
      <w:numFmt w:val="bullet"/>
      <w:lvlText w:val=""/>
      <w:lvlJc w:val="left"/>
      <w:pPr>
        <w:ind w:left="1060" w:hanging="360"/>
      </w:pPr>
      <w:rPr>
        <w:rFonts w:ascii="Symbol" w:hAnsi="Symbol" w:hint="default"/>
        <w:color w:val="548DD4" w:themeColor="text2" w:themeTint="99"/>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7" w15:restartNumberingAfterBreak="0">
    <w:nsid w:val="2D600548"/>
    <w:multiLevelType w:val="hybridMultilevel"/>
    <w:tmpl w:val="A07AF9C8"/>
    <w:lvl w:ilvl="0" w:tplc="0C0A0001">
      <w:start w:val="1"/>
      <w:numFmt w:val="bullet"/>
      <w:lvlText w:val=""/>
      <w:lvlJc w:val="left"/>
      <w:pPr>
        <w:tabs>
          <w:tab w:val="num" w:pos="3240"/>
        </w:tabs>
        <w:ind w:left="3240" w:hanging="360"/>
      </w:pPr>
      <w:rPr>
        <w:rFonts w:ascii="Symbol" w:hAnsi="Symbol" w:hint="default"/>
      </w:rPr>
    </w:lvl>
    <w:lvl w:ilvl="1" w:tplc="0CE401A0">
      <w:numFmt w:val="bullet"/>
      <w:lvlText w:val="-"/>
      <w:lvlJc w:val="left"/>
      <w:pPr>
        <w:tabs>
          <w:tab w:val="num" w:pos="2520"/>
        </w:tabs>
        <w:ind w:left="2520" w:hanging="360"/>
      </w:pPr>
      <w:rPr>
        <w:rFonts w:ascii="Arial Narrow" w:eastAsia="Times New Roman" w:hAnsi="Arial Narrow" w:cs="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674DA3"/>
    <w:multiLevelType w:val="multilevel"/>
    <w:tmpl w:val="4F1E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7B48"/>
    <w:multiLevelType w:val="multilevel"/>
    <w:tmpl w:val="821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2D0532"/>
    <w:multiLevelType w:val="hybridMultilevel"/>
    <w:tmpl w:val="FB2A1336"/>
    <w:lvl w:ilvl="0" w:tplc="0CE401A0">
      <w:numFmt w:val="bullet"/>
      <w:lvlText w:val="-"/>
      <w:lvlJc w:val="left"/>
      <w:pPr>
        <w:tabs>
          <w:tab w:val="num" w:pos="3420"/>
        </w:tabs>
        <w:ind w:left="3420" w:hanging="360"/>
      </w:pPr>
      <w:rPr>
        <w:rFonts w:ascii="Arial Narrow" w:eastAsia="Times New Roman" w:hAnsi="Arial Narrow" w:cs="Courier New" w:hint="default"/>
      </w:rPr>
    </w:lvl>
    <w:lvl w:ilvl="1" w:tplc="0CE401A0">
      <w:numFmt w:val="bullet"/>
      <w:lvlText w:val="-"/>
      <w:lvlJc w:val="left"/>
      <w:pPr>
        <w:tabs>
          <w:tab w:val="num" w:pos="2160"/>
        </w:tabs>
        <w:ind w:left="2160" w:hanging="360"/>
      </w:pPr>
      <w:rPr>
        <w:rFonts w:ascii="Arial Narrow" w:eastAsia="Times New Roman" w:hAnsi="Arial Narro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11" w15:restartNumberingAfterBreak="0">
    <w:nsid w:val="574A0A85"/>
    <w:multiLevelType w:val="hybridMultilevel"/>
    <w:tmpl w:val="7CFC4F50"/>
    <w:lvl w:ilvl="0" w:tplc="0C0A000F">
      <w:start w:val="1"/>
      <w:numFmt w:val="decimal"/>
      <w:lvlText w:val="%1."/>
      <w:lvlJc w:val="left"/>
      <w:pPr>
        <w:tabs>
          <w:tab w:val="num" w:pos="720"/>
        </w:tabs>
        <w:ind w:left="720" w:hanging="360"/>
      </w:pPr>
    </w:lvl>
    <w:lvl w:ilvl="1" w:tplc="0CE401A0">
      <w:numFmt w:val="bullet"/>
      <w:lvlText w:val="-"/>
      <w:lvlJc w:val="left"/>
      <w:pPr>
        <w:tabs>
          <w:tab w:val="num" w:pos="2520"/>
        </w:tabs>
        <w:ind w:left="2520" w:hanging="360"/>
      </w:pPr>
      <w:rPr>
        <w:rFonts w:ascii="Arial Narrow" w:eastAsia="Times New Roman" w:hAnsi="Arial Narrow" w:cs="Courier New" w:hint="default"/>
      </w:rPr>
    </w:lvl>
    <w:lvl w:ilvl="2" w:tplc="6084127C">
      <w:start w:val="1"/>
      <w:numFmt w:val="bullet"/>
      <w:lvlText w:val=""/>
      <w:lvlJc w:val="left"/>
      <w:pPr>
        <w:tabs>
          <w:tab w:val="num" w:pos="2340"/>
        </w:tabs>
        <w:ind w:left="2340" w:hanging="360"/>
      </w:pPr>
      <w:rPr>
        <w:rFonts w:ascii="Symbol" w:hAnsi="Symbol"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576E6D57"/>
    <w:multiLevelType w:val="hybridMultilevel"/>
    <w:tmpl w:val="052604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B277D1"/>
    <w:multiLevelType w:val="hybridMultilevel"/>
    <w:tmpl w:val="C166FA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E2664"/>
    <w:multiLevelType w:val="hybridMultilevel"/>
    <w:tmpl w:val="80085360"/>
    <w:lvl w:ilvl="0" w:tplc="0C0A0001">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1595505816">
    <w:abstractNumId w:val="12"/>
  </w:num>
  <w:num w:numId="2" w16cid:durableId="1677925708">
    <w:abstractNumId w:val="4"/>
  </w:num>
  <w:num w:numId="3" w16cid:durableId="79910141">
    <w:abstractNumId w:val="13"/>
  </w:num>
  <w:num w:numId="4" w16cid:durableId="1448697052">
    <w:abstractNumId w:val="14"/>
  </w:num>
  <w:num w:numId="5" w16cid:durableId="1564678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0756894">
    <w:abstractNumId w:val="0"/>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669454990">
    <w:abstractNumId w:val="7"/>
  </w:num>
  <w:num w:numId="8" w16cid:durableId="10550788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042412">
    <w:abstractNumId w:val="2"/>
  </w:num>
  <w:num w:numId="10" w16cid:durableId="1129326872">
    <w:abstractNumId w:val="0"/>
  </w:num>
  <w:num w:numId="11" w16cid:durableId="1262030516">
    <w:abstractNumId w:val="2"/>
  </w:num>
  <w:num w:numId="12" w16cid:durableId="1301229517">
    <w:abstractNumId w:val="1"/>
  </w:num>
  <w:num w:numId="13" w16cid:durableId="226036271">
    <w:abstractNumId w:val="10"/>
  </w:num>
  <w:num w:numId="14" w16cid:durableId="1224218102">
    <w:abstractNumId w:val="5"/>
  </w:num>
  <w:num w:numId="15" w16cid:durableId="1506944890">
    <w:abstractNumId w:val="3"/>
  </w:num>
  <w:num w:numId="16" w16cid:durableId="1450660448">
    <w:abstractNumId w:val="9"/>
  </w:num>
  <w:num w:numId="17" w16cid:durableId="678890764">
    <w:abstractNumId w:val="6"/>
  </w:num>
  <w:num w:numId="18" w16cid:durableId="424307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0D"/>
    <w:rsid w:val="000031AF"/>
    <w:rsid w:val="0002710D"/>
    <w:rsid w:val="00044E4D"/>
    <w:rsid w:val="000574EA"/>
    <w:rsid w:val="00074687"/>
    <w:rsid w:val="00080C2F"/>
    <w:rsid w:val="00081C49"/>
    <w:rsid w:val="00085EB8"/>
    <w:rsid w:val="0009380B"/>
    <w:rsid w:val="00093A2E"/>
    <w:rsid w:val="000A71B5"/>
    <w:rsid w:val="000A7D39"/>
    <w:rsid w:val="000B351B"/>
    <w:rsid w:val="000D1BA4"/>
    <w:rsid w:val="000D57CA"/>
    <w:rsid w:val="000F0B91"/>
    <w:rsid w:val="000F1169"/>
    <w:rsid w:val="000F6CA6"/>
    <w:rsid w:val="000F7A15"/>
    <w:rsid w:val="00101C08"/>
    <w:rsid w:val="00116E0D"/>
    <w:rsid w:val="00146748"/>
    <w:rsid w:val="00152D43"/>
    <w:rsid w:val="00172BD7"/>
    <w:rsid w:val="001A1BB0"/>
    <w:rsid w:val="001A3F93"/>
    <w:rsid w:val="001A6E2E"/>
    <w:rsid w:val="001A7432"/>
    <w:rsid w:val="001B035C"/>
    <w:rsid w:val="001B1288"/>
    <w:rsid w:val="001B38C1"/>
    <w:rsid w:val="001B3C77"/>
    <w:rsid w:val="001C5AD6"/>
    <w:rsid w:val="001C7F15"/>
    <w:rsid w:val="00205F45"/>
    <w:rsid w:val="002131A9"/>
    <w:rsid w:val="0021340F"/>
    <w:rsid w:val="002251AF"/>
    <w:rsid w:val="0023179E"/>
    <w:rsid w:val="00245B16"/>
    <w:rsid w:val="00247DCB"/>
    <w:rsid w:val="002535FD"/>
    <w:rsid w:val="0025435A"/>
    <w:rsid w:val="00267F65"/>
    <w:rsid w:val="002A0ACA"/>
    <w:rsid w:val="002A4B63"/>
    <w:rsid w:val="002B1608"/>
    <w:rsid w:val="002B7746"/>
    <w:rsid w:val="002C1706"/>
    <w:rsid w:val="002D5205"/>
    <w:rsid w:val="002D69CB"/>
    <w:rsid w:val="00304D61"/>
    <w:rsid w:val="0031088E"/>
    <w:rsid w:val="003115FB"/>
    <w:rsid w:val="00311746"/>
    <w:rsid w:val="00325713"/>
    <w:rsid w:val="00333305"/>
    <w:rsid w:val="0033711F"/>
    <w:rsid w:val="00371385"/>
    <w:rsid w:val="0037491F"/>
    <w:rsid w:val="00377C4D"/>
    <w:rsid w:val="00382519"/>
    <w:rsid w:val="00383B3A"/>
    <w:rsid w:val="00386FDB"/>
    <w:rsid w:val="003A6D57"/>
    <w:rsid w:val="0041299C"/>
    <w:rsid w:val="004134BC"/>
    <w:rsid w:val="0043337A"/>
    <w:rsid w:val="00435328"/>
    <w:rsid w:val="00444DDC"/>
    <w:rsid w:val="0044569D"/>
    <w:rsid w:val="004510A8"/>
    <w:rsid w:val="004544C3"/>
    <w:rsid w:val="00456324"/>
    <w:rsid w:val="004565F9"/>
    <w:rsid w:val="00464079"/>
    <w:rsid w:val="004765DA"/>
    <w:rsid w:val="00477B75"/>
    <w:rsid w:val="00495F68"/>
    <w:rsid w:val="004A4DB7"/>
    <w:rsid w:val="004B54E6"/>
    <w:rsid w:val="004C2C20"/>
    <w:rsid w:val="004C4180"/>
    <w:rsid w:val="004D3559"/>
    <w:rsid w:val="004D69DD"/>
    <w:rsid w:val="00501A96"/>
    <w:rsid w:val="005053D6"/>
    <w:rsid w:val="00505AFD"/>
    <w:rsid w:val="0051506D"/>
    <w:rsid w:val="00530A11"/>
    <w:rsid w:val="00554850"/>
    <w:rsid w:val="005638DF"/>
    <w:rsid w:val="00565B29"/>
    <w:rsid w:val="00571C34"/>
    <w:rsid w:val="005858F4"/>
    <w:rsid w:val="00585E01"/>
    <w:rsid w:val="005862A4"/>
    <w:rsid w:val="00587067"/>
    <w:rsid w:val="00591668"/>
    <w:rsid w:val="005D1A61"/>
    <w:rsid w:val="005D7580"/>
    <w:rsid w:val="005D78C8"/>
    <w:rsid w:val="005F744A"/>
    <w:rsid w:val="00630428"/>
    <w:rsid w:val="00641ED5"/>
    <w:rsid w:val="00661147"/>
    <w:rsid w:val="006616B8"/>
    <w:rsid w:val="006757DB"/>
    <w:rsid w:val="00680410"/>
    <w:rsid w:val="00681F50"/>
    <w:rsid w:val="00686124"/>
    <w:rsid w:val="006B0742"/>
    <w:rsid w:val="006B4CD6"/>
    <w:rsid w:val="006B50F2"/>
    <w:rsid w:val="006C39BF"/>
    <w:rsid w:val="006D6834"/>
    <w:rsid w:val="00707E27"/>
    <w:rsid w:val="00727443"/>
    <w:rsid w:val="007519A3"/>
    <w:rsid w:val="007643CE"/>
    <w:rsid w:val="00773392"/>
    <w:rsid w:val="007778A8"/>
    <w:rsid w:val="00782A77"/>
    <w:rsid w:val="007874F3"/>
    <w:rsid w:val="00791A87"/>
    <w:rsid w:val="007973EC"/>
    <w:rsid w:val="007A1620"/>
    <w:rsid w:val="007A4D51"/>
    <w:rsid w:val="007A504D"/>
    <w:rsid w:val="007B38B5"/>
    <w:rsid w:val="007B55E1"/>
    <w:rsid w:val="007D6143"/>
    <w:rsid w:val="007D6DFA"/>
    <w:rsid w:val="007E2EBC"/>
    <w:rsid w:val="007E53B6"/>
    <w:rsid w:val="008015AC"/>
    <w:rsid w:val="00801E0C"/>
    <w:rsid w:val="00807AA7"/>
    <w:rsid w:val="00814554"/>
    <w:rsid w:val="008148CE"/>
    <w:rsid w:val="008177A2"/>
    <w:rsid w:val="00820C88"/>
    <w:rsid w:val="00823555"/>
    <w:rsid w:val="00840E99"/>
    <w:rsid w:val="00845EB6"/>
    <w:rsid w:val="00850CAF"/>
    <w:rsid w:val="00853A5C"/>
    <w:rsid w:val="008A3EA1"/>
    <w:rsid w:val="008A70BA"/>
    <w:rsid w:val="008C1001"/>
    <w:rsid w:val="008D2A43"/>
    <w:rsid w:val="008D5A33"/>
    <w:rsid w:val="008E024E"/>
    <w:rsid w:val="008E77E3"/>
    <w:rsid w:val="008F65FD"/>
    <w:rsid w:val="00902746"/>
    <w:rsid w:val="00914F97"/>
    <w:rsid w:val="009279A9"/>
    <w:rsid w:val="0093163B"/>
    <w:rsid w:val="00934C47"/>
    <w:rsid w:val="00942360"/>
    <w:rsid w:val="0094377B"/>
    <w:rsid w:val="00944ED7"/>
    <w:rsid w:val="00964E32"/>
    <w:rsid w:val="00970CC1"/>
    <w:rsid w:val="009804A9"/>
    <w:rsid w:val="00983BF5"/>
    <w:rsid w:val="00983CFB"/>
    <w:rsid w:val="009844E5"/>
    <w:rsid w:val="00985A98"/>
    <w:rsid w:val="009919F1"/>
    <w:rsid w:val="00994CF3"/>
    <w:rsid w:val="009A6D62"/>
    <w:rsid w:val="009B0CE8"/>
    <w:rsid w:val="009B5FAE"/>
    <w:rsid w:val="009C3710"/>
    <w:rsid w:val="009C7407"/>
    <w:rsid w:val="009D1D10"/>
    <w:rsid w:val="009D7A90"/>
    <w:rsid w:val="00A07277"/>
    <w:rsid w:val="00A07D83"/>
    <w:rsid w:val="00A10D77"/>
    <w:rsid w:val="00A21154"/>
    <w:rsid w:val="00A243F2"/>
    <w:rsid w:val="00A316FE"/>
    <w:rsid w:val="00A5161C"/>
    <w:rsid w:val="00A523CD"/>
    <w:rsid w:val="00A63A49"/>
    <w:rsid w:val="00A6497B"/>
    <w:rsid w:val="00A75E02"/>
    <w:rsid w:val="00AB2A36"/>
    <w:rsid w:val="00AC69E4"/>
    <w:rsid w:val="00AD631A"/>
    <w:rsid w:val="00AE08D7"/>
    <w:rsid w:val="00AE1E5F"/>
    <w:rsid w:val="00AE2D2B"/>
    <w:rsid w:val="00AE38C5"/>
    <w:rsid w:val="00AE42A9"/>
    <w:rsid w:val="00B0538A"/>
    <w:rsid w:val="00B062CB"/>
    <w:rsid w:val="00B34CDD"/>
    <w:rsid w:val="00B5578A"/>
    <w:rsid w:val="00B85039"/>
    <w:rsid w:val="00B93667"/>
    <w:rsid w:val="00BD0FE4"/>
    <w:rsid w:val="00BD270C"/>
    <w:rsid w:val="00BE1DF9"/>
    <w:rsid w:val="00BF78A6"/>
    <w:rsid w:val="00C10370"/>
    <w:rsid w:val="00C254B2"/>
    <w:rsid w:val="00C640FE"/>
    <w:rsid w:val="00C9102B"/>
    <w:rsid w:val="00CA0158"/>
    <w:rsid w:val="00CA3383"/>
    <w:rsid w:val="00CA4A74"/>
    <w:rsid w:val="00CB3D62"/>
    <w:rsid w:val="00CB7BB6"/>
    <w:rsid w:val="00CC0763"/>
    <w:rsid w:val="00CC19F3"/>
    <w:rsid w:val="00CC2C0F"/>
    <w:rsid w:val="00CD038B"/>
    <w:rsid w:val="00CE214F"/>
    <w:rsid w:val="00CE6FFA"/>
    <w:rsid w:val="00CF0B84"/>
    <w:rsid w:val="00D0014E"/>
    <w:rsid w:val="00D27A03"/>
    <w:rsid w:val="00D27F3A"/>
    <w:rsid w:val="00D4176B"/>
    <w:rsid w:val="00D4352B"/>
    <w:rsid w:val="00D63790"/>
    <w:rsid w:val="00D74F4A"/>
    <w:rsid w:val="00D8297B"/>
    <w:rsid w:val="00DA22FE"/>
    <w:rsid w:val="00DC732B"/>
    <w:rsid w:val="00DD4B7F"/>
    <w:rsid w:val="00DE0CEE"/>
    <w:rsid w:val="00DE3490"/>
    <w:rsid w:val="00DF240D"/>
    <w:rsid w:val="00DF52DA"/>
    <w:rsid w:val="00DF5853"/>
    <w:rsid w:val="00E1237E"/>
    <w:rsid w:val="00E30229"/>
    <w:rsid w:val="00E42AB5"/>
    <w:rsid w:val="00E532C8"/>
    <w:rsid w:val="00E669CC"/>
    <w:rsid w:val="00E81C52"/>
    <w:rsid w:val="00E94346"/>
    <w:rsid w:val="00EA14DF"/>
    <w:rsid w:val="00EA27E4"/>
    <w:rsid w:val="00EA6D9E"/>
    <w:rsid w:val="00EB2BE7"/>
    <w:rsid w:val="00EC41E3"/>
    <w:rsid w:val="00ED1837"/>
    <w:rsid w:val="00ED303B"/>
    <w:rsid w:val="00ED7A2A"/>
    <w:rsid w:val="00EE0ED3"/>
    <w:rsid w:val="00EE1933"/>
    <w:rsid w:val="00EE2274"/>
    <w:rsid w:val="00EE6802"/>
    <w:rsid w:val="00EF291D"/>
    <w:rsid w:val="00EF2ABF"/>
    <w:rsid w:val="00EF5B7D"/>
    <w:rsid w:val="00F02C7B"/>
    <w:rsid w:val="00F11500"/>
    <w:rsid w:val="00F12136"/>
    <w:rsid w:val="00F4321A"/>
    <w:rsid w:val="00F44BA3"/>
    <w:rsid w:val="00F57435"/>
    <w:rsid w:val="00F63336"/>
    <w:rsid w:val="00F74517"/>
    <w:rsid w:val="00F74F4A"/>
    <w:rsid w:val="00F82C32"/>
    <w:rsid w:val="00F90DEA"/>
    <w:rsid w:val="00F937B7"/>
    <w:rsid w:val="00FA6649"/>
    <w:rsid w:val="00FB624A"/>
    <w:rsid w:val="00FB680B"/>
    <w:rsid w:val="00FC3879"/>
    <w:rsid w:val="00FC70A5"/>
    <w:rsid w:val="00FD536E"/>
    <w:rsid w:val="00FE2B4C"/>
    <w:rsid w:val="00FF24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D56D"/>
  <w15:docId w15:val="{547CB6FC-C050-430F-BF42-C7C86A58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s-ES" w:eastAsia="es-ES"/>
    </w:rPr>
  </w:style>
  <w:style w:type="paragraph" w:styleId="Ttulo1">
    <w:name w:val="heading 1"/>
    <w:basedOn w:val="Normal"/>
    <w:next w:val="Normal"/>
    <w:link w:val="Ttulo1Car"/>
    <w:qFormat/>
    <w:rsid w:val="00680410"/>
    <w:pPr>
      <w:keepNext/>
      <w:spacing w:after="120" w:line="340" w:lineRule="exact"/>
      <w:jc w:val="both"/>
      <w:outlineLvl w:val="0"/>
    </w:pPr>
    <w:rPr>
      <w:rFonts w:eastAsiaTheme="minorHAnsi"/>
      <w:b/>
      <w:color w:val="1F497D" w:themeColor="text2"/>
      <w:sz w:val="24"/>
      <w:lang w:val="x-none" w:eastAsia="x-none"/>
    </w:rPr>
  </w:style>
  <w:style w:type="paragraph" w:styleId="Ttulo2">
    <w:name w:val="heading 2"/>
    <w:basedOn w:val="Normal"/>
    <w:next w:val="Normal"/>
    <w:link w:val="Ttulo2Car"/>
    <w:qFormat/>
    <w:rsid w:val="00680410"/>
    <w:pPr>
      <w:keepNext/>
      <w:keepLines/>
      <w:spacing w:before="120" w:after="120" w:line="340" w:lineRule="exact"/>
      <w:jc w:val="both"/>
      <w:outlineLvl w:val="1"/>
    </w:pPr>
    <w:rPr>
      <w:rFonts w:eastAsiaTheme="majorEastAsia" w:cstheme="majorBidi"/>
      <w:b/>
      <w:bCs/>
      <w:color w:val="4F81BD" w:themeColor="accent1"/>
      <w:sz w:val="24"/>
      <w:szCs w:val="26"/>
      <w:lang w:eastAsia="en-US"/>
    </w:rPr>
  </w:style>
  <w:style w:type="paragraph" w:styleId="Ttulo3">
    <w:name w:val="heading 3"/>
    <w:basedOn w:val="Normal"/>
    <w:next w:val="Normal"/>
    <w:link w:val="Ttulo3Car"/>
    <w:semiHidden/>
    <w:unhideWhenUsed/>
    <w:qFormat/>
    <w:rsid w:val="00680410"/>
    <w:pPr>
      <w:keepNext/>
      <w:keepLines/>
      <w:spacing w:before="200" w:line="340" w:lineRule="exact"/>
      <w:jc w:val="both"/>
      <w:outlineLvl w:val="2"/>
    </w:pPr>
    <w:rPr>
      <w:rFonts w:asciiTheme="majorHAnsi" w:eastAsiaTheme="majorEastAsia" w:hAnsiTheme="majorHAnsi" w:cstheme="majorBidi"/>
      <w:b/>
      <w:bCs/>
      <w:color w:val="4F81BD" w:themeColor="accent1"/>
      <w:sz w:val="22"/>
    </w:rPr>
  </w:style>
  <w:style w:type="paragraph" w:styleId="Ttulo4">
    <w:name w:val="heading 4"/>
    <w:basedOn w:val="Normal"/>
    <w:next w:val="Normal"/>
    <w:link w:val="Ttulo4Car"/>
    <w:semiHidden/>
    <w:unhideWhenUsed/>
    <w:qFormat/>
    <w:rsid w:val="004129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Verdana" w:hAnsi="Verdana"/>
      <w:szCs w:val="20"/>
      <w:lang w:val="x-none" w:eastAsia="x-none"/>
    </w:rPr>
  </w:style>
  <w:style w:type="paragraph" w:styleId="Piedepgina">
    <w:name w:val="footer"/>
    <w:basedOn w:val="Normal"/>
    <w:pPr>
      <w:tabs>
        <w:tab w:val="center" w:pos="4252"/>
        <w:tab w:val="right" w:pos="8504"/>
      </w:tabs>
    </w:pPr>
    <w:rPr>
      <w:rFonts w:ascii="Verdana" w:hAnsi="Verdana"/>
      <w:szCs w:val="20"/>
    </w:rPr>
  </w:style>
  <w:style w:type="character" w:styleId="Hipervnculo">
    <w:name w:val="Hyperlink"/>
    <w:rPr>
      <w:color w:val="0000FF"/>
      <w:u w:val="single"/>
    </w:rPr>
  </w:style>
  <w:style w:type="paragraph" w:styleId="Textodeglobo">
    <w:name w:val="Balloon Text"/>
    <w:basedOn w:val="Normal"/>
    <w:semiHidden/>
    <w:rsid w:val="00A07D83"/>
    <w:rPr>
      <w:rFonts w:ascii="Tahoma" w:hAnsi="Tahoma" w:cs="Tahoma"/>
      <w:sz w:val="16"/>
      <w:szCs w:val="16"/>
    </w:rPr>
  </w:style>
  <w:style w:type="table" w:styleId="Tablaconcuadrcula">
    <w:name w:val="Table Grid"/>
    <w:basedOn w:val="Tablanormal"/>
    <w:rsid w:val="00A5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1A7432"/>
    <w:rPr>
      <w:rFonts w:ascii="Verdana" w:hAnsi="Verdana"/>
    </w:rPr>
  </w:style>
  <w:style w:type="character" w:customStyle="1" w:styleId="Ttulo1Car">
    <w:name w:val="Título 1 Car"/>
    <w:link w:val="Ttulo1"/>
    <w:rsid w:val="00680410"/>
    <w:rPr>
      <w:rFonts w:ascii="Arial" w:eastAsiaTheme="minorHAnsi" w:hAnsi="Arial"/>
      <w:b/>
      <w:color w:val="1F497D" w:themeColor="text2"/>
      <w:sz w:val="24"/>
      <w:szCs w:val="24"/>
      <w:lang w:val="x-none" w:eastAsia="x-none"/>
    </w:rPr>
  </w:style>
  <w:style w:type="paragraph" w:styleId="Sangradetextonormal">
    <w:name w:val="Body Text Indent"/>
    <w:basedOn w:val="Normal"/>
    <w:link w:val="SangradetextonormalCar"/>
    <w:unhideWhenUsed/>
    <w:rsid w:val="00EF5B7D"/>
    <w:pPr>
      <w:ind w:left="705"/>
    </w:pPr>
    <w:rPr>
      <w:szCs w:val="20"/>
      <w:lang w:val="x-none" w:eastAsia="x-none"/>
    </w:rPr>
  </w:style>
  <w:style w:type="character" w:customStyle="1" w:styleId="SangradetextonormalCar">
    <w:name w:val="Sangría de texto normal Car"/>
    <w:link w:val="Sangradetextonormal"/>
    <w:rsid w:val="00EF5B7D"/>
    <w:rPr>
      <w:rFonts w:ascii="Arial" w:hAnsi="Arial"/>
    </w:rPr>
  </w:style>
  <w:style w:type="paragraph" w:styleId="Sangra2detindependiente">
    <w:name w:val="Body Text Indent 2"/>
    <w:basedOn w:val="Normal"/>
    <w:link w:val="Sangra2detindependienteCar"/>
    <w:unhideWhenUsed/>
    <w:rsid w:val="00EF5B7D"/>
    <w:pPr>
      <w:spacing w:after="120" w:line="480" w:lineRule="auto"/>
      <w:ind w:left="283"/>
    </w:pPr>
    <w:rPr>
      <w:rFonts w:ascii="Verdana" w:hAnsi="Verdana"/>
      <w:szCs w:val="20"/>
      <w:lang w:val="x-none" w:eastAsia="x-none"/>
    </w:rPr>
  </w:style>
  <w:style w:type="character" w:customStyle="1" w:styleId="Sangra2detindependienteCar">
    <w:name w:val="Sangría 2 de t. independiente Car"/>
    <w:link w:val="Sangra2detindependiente"/>
    <w:rsid w:val="00EF5B7D"/>
    <w:rPr>
      <w:rFonts w:ascii="Verdana" w:hAnsi="Verdana"/>
    </w:rPr>
  </w:style>
  <w:style w:type="paragraph" w:customStyle="1" w:styleId="CALIDAD">
    <w:name w:val="CALIDAD"/>
    <w:basedOn w:val="Normal"/>
    <w:qFormat/>
    <w:rsid w:val="00680410"/>
    <w:pPr>
      <w:tabs>
        <w:tab w:val="left" w:pos="1710"/>
      </w:tabs>
      <w:spacing w:before="120" w:after="120" w:line="340" w:lineRule="exact"/>
      <w:ind w:left="340" w:right="567"/>
      <w:jc w:val="both"/>
    </w:pPr>
    <w:rPr>
      <w:rFonts w:cs="Arial"/>
      <w:sz w:val="22"/>
    </w:rPr>
  </w:style>
  <w:style w:type="character" w:customStyle="1" w:styleId="Ttulo2Car">
    <w:name w:val="Título 2 Car"/>
    <w:basedOn w:val="Fuentedeprrafopredeter"/>
    <w:link w:val="Ttulo2"/>
    <w:rsid w:val="00680410"/>
    <w:rPr>
      <w:rFonts w:ascii="Arial" w:eastAsiaTheme="majorEastAsia" w:hAnsi="Arial" w:cstheme="majorBidi"/>
      <w:b/>
      <w:bCs/>
      <w:color w:val="4F81BD" w:themeColor="accent1"/>
      <w:sz w:val="24"/>
      <w:szCs w:val="26"/>
      <w:lang w:val="es-ES" w:eastAsia="en-US"/>
    </w:rPr>
  </w:style>
  <w:style w:type="character" w:customStyle="1" w:styleId="Ttulo3Car">
    <w:name w:val="Título 3 Car"/>
    <w:basedOn w:val="Fuentedeprrafopredeter"/>
    <w:link w:val="Ttulo3"/>
    <w:semiHidden/>
    <w:rsid w:val="00680410"/>
    <w:rPr>
      <w:rFonts w:asciiTheme="majorHAnsi" w:eastAsiaTheme="majorEastAsia" w:hAnsiTheme="majorHAnsi" w:cstheme="majorBidi"/>
      <w:b/>
      <w:bCs/>
      <w:color w:val="4F81BD" w:themeColor="accent1"/>
      <w:sz w:val="22"/>
      <w:szCs w:val="24"/>
      <w:lang w:val="es-ES" w:eastAsia="es-ES"/>
    </w:rPr>
  </w:style>
  <w:style w:type="character" w:customStyle="1" w:styleId="Ttulo4Car">
    <w:name w:val="Título 4 Car"/>
    <w:basedOn w:val="Fuentedeprrafopredeter"/>
    <w:link w:val="Ttulo4"/>
    <w:semiHidden/>
    <w:rsid w:val="0041299C"/>
    <w:rPr>
      <w:rFonts w:asciiTheme="majorHAnsi" w:eastAsiaTheme="majorEastAsia" w:hAnsiTheme="majorHAnsi" w:cstheme="majorBidi"/>
      <w:i/>
      <w:iCs/>
      <w:color w:val="365F91" w:themeColor="accent1" w:themeShade="BF"/>
      <w:szCs w:val="24"/>
      <w:lang w:val="es-ES" w:eastAsia="es-ES"/>
    </w:rPr>
  </w:style>
  <w:style w:type="character" w:styleId="Mencinsinresolver">
    <w:name w:val="Unresolved Mention"/>
    <w:basedOn w:val="Fuentedeprrafopredeter"/>
    <w:uiPriority w:val="99"/>
    <w:semiHidden/>
    <w:unhideWhenUsed/>
    <w:rsid w:val="0041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0161">
      <w:bodyDiv w:val="1"/>
      <w:marLeft w:val="0"/>
      <w:marRight w:val="0"/>
      <w:marTop w:val="0"/>
      <w:marBottom w:val="0"/>
      <w:divBdr>
        <w:top w:val="none" w:sz="0" w:space="0" w:color="auto"/>
        <w:left w:val="none" w:sz="0" w:space="0" w:color="auto"/>
        <w:bottom w:val="none" w:sz="0" w:space="0" w:color="auto"/>
        <w:right w:val="none" w:sz="0" w:space="0" w:color="auto"/>
      </w:divBdr>
    </w:div>
    <w:div w:id="618221558">
      <w:bodyDiv w:val="1"/>
      <w:marLeft w:val="0"/>
      <w:marRight w:val="0"/>
      <w:marTop w:val="0"/>
      <w:marBottom w:val="0"/>
      <w:divBdr>
        <w:top w:val="none" w:sz="0" w:space="0" w:color="auto"/>
        <w:left w:val="none" w:sz="0" w:space="0" w:color="auto"/>
        <w:bottom w:val="none" w:sz="0" w:space="0" w:color="auto"/>
        <w:right w:val="none" w:sz="0" w:space="0" w:color="auto"/>
      </w:divBdr>
    </w:div>
    <w:div w:id="754130260">
      <w:bodyDiv w:val="1"/>
      <w:marLeft w:val="0"/>
      <w:marRight w:val="0"/>
      <w:marTop w:val="0"/>
      <w:marBottom w:val="0"/>
      <w:divBdr>
        <w:top w:val="none" w:sz="0" w:space="0" w:color="auto"/>
        <w:left w:val="none" w:sz="0" w:space="0" w:color="auto"/>
        <w:bottom w:val="none" w:sz="0" w:space="0" w:color="auto"/>
        <w:right w:val="none" w:sz="0" w:space="0" w:color="auto"/>
      </w:divBdr>
    </w:div>
    <w:div w:id="797066290">
      <w:bodyDiv w:val="1"/>
      <w:marLeft w:val="0"/>
      <w:marRight w:val="0"/>
      <w:marTop w:val="0"/>
      <w:marBottom w:val="0"/>
      <w:divBdr>
        <w:top w:val="none" w:sz="0" w:space="0" w:color="auto"/>
        <w:left w:val="none" w:sz="0" w:space="0" w:color="auto"/>
        <w:bottom w:val="none" w:sz="0" w:space="0" w:color="auto"/>
        <w:right w:val="none" w:sz="0" w:space="0" w:color="auto"/>
      </w:divBdr>
    </w:div>
    <w:div w:id="797338839">
      <w:bodyDiv w:val="1"/>
      <w:marLeft w:val="0"/>
      <w:marRight w:val="0"/>
      <w:marTop w:val="0"/>
      <w:marBottom w:val="0"/>
      <w:divBdr>
        <w:top w:val="none" w:sz="0" w:space="0" w:color="auto"/>
        <w:left w:val="none" w:sz="0" w:space="0" w:color="auto"/>
        <w:bottom w:val="none" w:sz="0" w:space="0" w:color="auto"/>
        <w:right w:val="none" w:sz="0" w:space="0" w:color="auto"/>
      </w:divBdr>
    </w:div>
    <w:div w:id="1678995882">
      <w:bodyDiv w:val="1"/>
      <w:marLeft w:val="0"/>
      <w:marRight w:val="0"/>
      <w:marTop w:val="0"/>
      <w:marBottom w:val="0"/>
      <w:divBdr>
        <w:top w:val="none" w:sz="0" w:space="0" w:color="auto"/>
        <w:left w:val="none" w:sz="0" w:space="0" w:color="auto"/>
        <w:bottom w:val="none" w:sz="0" w:space="0" w:color="auto"/>
        <w:right w:val="none" w:sz="0" w:space="0" w:color="auto"/>
      </w:divBdr>
    </w:div>
    <w:div w:id="1691107008">
      <w:bodyDiv w:val="1"/>
      <w:marLeft w:val="0"/>
      <w:marRight w:val="0"/>
      <w:marTop w:val="0"/>
      <w:marBottom w:val="0"/>
      <w:divBdr>
        <w:top w:val="none" w:sz="0" w:space="0" w:color="auto"/>
        <w:left w:val="none" w:sz="0" w:space="0" w:color="auto"/>
        <w:bottom w:val="none" w:sz="0" w:space="0" w:color="auto"/>
        <w:right w:val="none" w:sz="0" w:space="0" w:color="auto"/>
      </w:divBdr>
    </w:div>
    <w:div w:id="1801417605">
      <w:bodyDiv w:val="1"/>
      <w:marLeft w:val="0"/>
      <w:marRight w:val="0"/>
      <w:marTop w:val="0"/>
      <w:marBottom w:val="0"/>
      <w:divBdr>
        <w:top w:val="none" w:sz="0" w:space="0" w:color="auto"/>
        <w:left w:val="none" w:sz="0" w:space="0" w:color="auto"/>
        <w:bottom w:val="none" w:sz="0" w:space="0" w:color="auto"/>
        <w:right w:val="none" w:sz="0" w:space="0" w:color="auto"/>
      </w:divBdr>
    </w:div>
    <w:div w:id="1823816261">
      <w:bodyDiv w:val="1"/>
      <w:marLeft w:val="0"/>
      <w:marRight w:val="0"/>
      <w:marTop w:val="0"/>
      <w:marBottom w:val="0"/>
      <w:divBdr>
        <w:top w:val="none" w:sz="0" w:space="0" w:color="auto"/>
        <w:left w:val="none" w:sz="0" w:space="0" w:color="auto"/>
        <w:bottom w:val="none" w:sz="0" w:space="0" w:color="auto"/>
        <w:right w:val="none" w:sz="0" w:space="0" w:color="auto"/>
      </w:divBdr>
    </w:div>
    <w:div w:id="1877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miteantisidavalencia.org" TargetMode="External"/><Relationship Id="rId2" Type="http://schemas.openxmlformats.org/officeDocument/2006/relationships/hyperlink" Target="mailto:info@comiteantisidavalencia.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4548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MANUAL DE ESTILO</vt:lpstr>
    </vt:vector>
  </TitlesOfParts>
  <Company/>
  <LinksUpToDate>false</LinksUpToDate>
  <CharactersWithSpaces>5364</CharactersWithSpaces>
  <SharedDoc>false</SharedDoc>
  <HLinks>
    <vt:vector size="12" baseType="variant">
      <vt:variant>
        <vt:i4>3997746</vt:i4>
      </vt:variant>
      <vt:variant>
        <vt:i4>3</vt:i4>
      </vt:variant>
      <vt:variant>
        <vt:i4>0</vt:i4>
      </vt:variant>
      <vt:variant>
        <vt:i4>5</vt:i4>
      </vt:variant>
      <vt:variant>
        <vt:lpwstr>http://www.comiteantisidavalencia.org/</vt:lpwstr>
      </vt:variant>
      <vt:variant>
        <vt:lpwstr/>
      </vt:variant>
      <vt:variant>
        <vt:i4>5177458</vt:i4>
      </vt:variant>
      <vt:variant>
        <vt:i4>0</vt:i4>
      </vt:variant>
      <vt:variant>
        <vt:i4>0</vt:i4>
      </vt:variant>
      <vt:variant>
        <vt:i4>5</vt:i4>
      </vt:variant>
      <vt:variant>
        <vt:lpwstr>mailto:info@comiteantisidavalencia.org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ESTILO</dc:title>
  <dc:subject/>
  <dc:creator>CCAS CV</dc:creator>
  <cp:keywords/>
  <cp:lastModifiedBy>Pilar Devesa</cp:lastModifiedBy>
  <cp:revision>9</cp:revision>
  <cp:lastPrinted>2014-02-20T13:27:00Z</cp:lastPrinted>
  <dcterms:created xsi:type="dcterms:W3CDTF">2024-03-22T11:59:00Z</dcterms:created>
  <dcterms:modified xsi:type="dcterms:W3CDTF">2025-06-11T10:03:00Z</dcterms:modified>
</cp:coreProperties>
</file>